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14048" w14:textId="77777777" w:rsidR="001316F8" w:rsidRDefault="001316F8" w:rsidP="00A94E27">
      <w:pPr>
        <w:rPr>
          <w:b/>
          <w:bCs/>
          <w:sz w:val="22"/>
          <w:szCs w:val="22"/>
          <w:u w:val="single"/>
        </w:rPr>
      </w:pPr>
      <w:r w:rsidRPr="00A66418">
        <w:rPr>
          <w:b/>
          <w:bCs/>
          <w:sz w:val="22"/>
          <w:szCs w:val="22"/>
          <w:u w:val="single"/>
        </w:rPr>
        <w:t>TENDER NOTICE</w:t>
      </w:r>
    </w:p>
    <w:p w14:paraId="71786236" w14:textId="77777777" w:rsidR="008D5F62" w:rsidRPr="00A66418" w:rsidRDefault="008D5F62" w:rsidP="001316F8">
      <w:pPr>
        <w:jc w:val="center"/>
        <w:rPr>
          <w:b/>
          <w:bCs/>
          <w:sz w:val="22"/>
          <w:szCs w:val="22"/>
          <w:u w:val="single"/>
        </w:rPr>
      </w:pPr>
    </w:p>
    <w:p w14:paraId="7E4CC5D4" w14:textId="2D70556C" w:rsidR="00563E91" w:rsidRPr="005C7D7A" w:rsidRDefault="00563E91" w:rsidP="007F33FA">
      <w:pPr>
        <w:rPr>
          <w:b/>
          <w:bCs/>
          <w:sz w:val="22"/>
          <w:szCs w:val="22"/>
          <w:lang w:val="en-IE"/>
        </w:rPr>
      </w:pPr>
      <w:r w:rsidRPr="00A66418">
        <w:rPr>
          <w:b/>
          <w:bCs/>
          <w:sz w:val="22"/>
          <w:szCs w:val="22"/>
          <w:lang w:val="en-IE"/>
        </w:rPr>
        <w:t xml:space="preserve">REF: - CMIS No. </w:t>
      </w:r>
      <w:r w:rsidR="00CD7A9E">
        <w:rPr>
          <w:b/>
          <w:bCs/>
          <w:sz w:val="22"/>
          <w:szCs w:val="22"/>
          <w:lang w:val="en-IE"/>
        </w:rPr>
        <w:t>BSDSB/</w:t>
      </w:r>
      <w:r w:rsidR="00E329E2">
        <w:rPr>
          <w:b/>
          <w:bCs/>
          <w:sz w:val="22"/>
          <w:szCs w:val="22"/>
          <w:lang w:val="en-IE"/>
        </w:rPr>
        <w:t>SOBATPUR</w:t>
      </w:r>
      <w:r w:rsidR="00DF5AA7">
        <w:rPr>
          <w:b/>
          <w:bCs/>
          <w:sz w:val="22"/>
          <w:szCs w:val="22"/>
          <w:lang w:val="en-IE"/>
        </w:rPr>
        <w:t>/</w:t>
      </w:r>
      <w:r w:rsidR="00CD7A9E">
        <w:rPr>
          <w:b/>
          <w:bCs/>
          <w:sz w:val="22"/>
          <w:szCs w:val="22"/>
          <w:lang w:val="en-IE"/>
        </w:rPr>
        <w:t>00</w:t>
      </w:r>
      <w:r w:rsidR="00DF5AA7">
        <w:rPr>
          <w:b/>
          <w:bCs/>
          <w:sz w:val="22"/>
          <w:szCs w:val="22"/>
          <w:lang w:val="en-IE"/>
        </w:rPr>
        <w:t>2</w:t>
      </w:r>
    </w:p>
    <w:p w14:paraId="624E4F8C" w14:textId="73DACA53" w:rsidR="009810D8" w:rsidRPr="00A66418" w:rsidRDefault="00CD7A9E" w:rsidP="00791129">
      <w:pPr>
        <w:rPr>
          <w:sz w:val="22"/>
          <w:szCs w:val="22"/>
        </w:rPr>
      </w:pPr>
      <w:r>
        <w:rPr>
          <w:color w:val="000000" w:themeColor="text1"/>
          <w:sz w:val="22"/>
          <w:szCs w:val="22"/>
        </w:rPr>
        <w:t>Bright Star Development Society Balochistan</w:t>
      </w:r>
      <w:r w:rsidR="002512CB" w:rsidRPr="00A66418">
        <w:rPr>
          <w:b/>
          <w:sz w:val="22"/>
          <w:szCs w:val="22"/>
        </w:rPr>
        <w:t xml:space="preserve"> </w:t>
      </w:r>
      <w:r w:rsidR="00791129" w:rsidRPr="00A66418">
        <w:rPr>
          <w:b/>
          <w:sz w:val="22"/>
          <w:szCs w:val="22"/>
        </w:rPr>
        <w:t>(</w:t>
      </w:r>
      <w:r w:rsidR="006C23E6">
        <w:rPr>
          <w:b/>
          <w:sz w:val="22"/>
          <w:szCs w:val="22"/>
        </w:rPr>
        <w:t>BSDSB</w:t>
      </w:r>
      <w:r w:rsidR="00791129" w:rsidRPr="00A66418">
        <w:rPr>
          <w:b/>
          <w:sz w:val="22"/>
          <w:szCs w:val="22"/>
        </w:rPr>
        <w:t xml:space="preserve">) </w:t>
      </w:r>
      <w:r w:rsidR="0049111D" w:rsidRPr="00A66418">
        <w:rPr>
          <w:sz w:val="22"/>
          <w:szCs w:val="22"/>
        </w:rPr>
        <w:t>is a</w:t>
      </w:r>
      <w:r w:rsidR="00A60633" w:rsidRPr="00A66418">
        <w:rPr>
          <w:sz w:val="22"/>
          <w:szCs w:val="22"/>
        </w:rPr>
        <w:t xml:space="preserve"> </w:t>
      </w:r>
      <w:r w:rsidR="002B6673" w:rsidRPr="00A66418">
        <w:rPr>
          <w:sz w:val="22"/>
          <w:szCs w:val="22"/>
        </w:rPr>
        <w:t>non-profit and non-</w:t>
      </w:r>
      <w:r w:rsidR="00990D40" w:rsidRPr="00A66418">
        <w:rPr>
          <w:sz w:val="22"/>
          <w:szCs w:val="22"/>
        </w:rPr>
        <w:t>governmental organization</w:t>
      </w:r>
      <w:r w:rsidR="00791129" w:rsidRPr="00A66418">
        <w:rPr>
          <w:sz w:val="22"/>
          <w:szCs w:val="22"/>
        </w:rPr>
        <w:t xml:space="preserve">. </w:t>
      </w:r>
      <w:r w:rsidR="006C23E6">
        <w:rPr>
          <w:sz w:val="22"/>
          <w:szCs w:val="22"/>
        </w:rPr>
        <w:t>BSDSB</w:t>
      </w:r>
      <w:r w:rsidR="00990D40" w:rsidRPr="00A66418">
        <w:rPr>
          <w:sz w:val="22"/>
          <w:szCs w:val="22"/>
        </w:rPr>
        <w:t xml:space="preserve"> </w:t>
      </w:r>
      <w:r w:rsidR="007346E6" w:rsidRPr="00A66418">
        <w:rPr>
          <w:sz w:val="22"/>
          <w:szCs w:val="22"/>
        </w:rPr>
        <w:t xml:space="preserve">is implementing a project with the support of Concern Worldwide. </w:t>
      </w:r>
      <w:r w:rsidR="006C23E6">
        <w:rPr>
          <w:color w:val="000000" w:themeColor="text1"/>
          <w:sz w:val="22"/>
          <w:szCs w:val="22"/>
        </w:rPr>
        <w:t>BSDSB</w:t>
      </w:r>
      <w:r w:rsidR="007346E6" w:rsidRPr="00A66418">
        <w:rPr>
          <w:b/>
          <w:sz w:val="22"/>
          <w:szCs w:val="22"/>
        </w:rPr>
        <w:t xml:space="preserve"> </w:t>
      </w:r>
      <w:r w:rsidR="007346E6" w:rsidRPr="00A66418">
        <w:rPr>
          <w:sz w:val="22"/>
          <w:szCs w:val="22"/>
        </w:rPr>
        <w:t>invites sealed tenders fr</w:t>
      </w:r>
      <w:r w:rsidR="00153F60" w:rsidRPr="00A66418">
        <w:rPr>
          <w:sz w:val="22"/>
          <w:szCs w:val="22"/>
        </w:rPr>
        <w:t>om registered suppliers</w:t>
      </w:r>
      <w:r w:rsidR="008A2CB7" w:rsidRPr="00A66418">
        <w:rPr>
          <w:sz w:val="22"/>
          <w:szCs w:val="22"/>
        </w:rPr>
        <w:t>/service providers</w:t>
      </w:r>
      <w:r w:rsidR="00153F60" w:rsidRPr="00A66418">
        <w:rPr>
          <w:sz w:val="22"/>
          <w:szCs w:val="22"/>
        </w:rPr>
        <w:t xml:space="preserve"> for the</w:t>
      </w:r>
      <w:r w:rsidR="00791129" w:rsidRPr="00A66418">
        <w:rPr>
          <w:sz w:val="22"/>
          <w:szCs w:val="22"/>
        </w:rPr>
        <w:t xml:space="preserve"> p</w:t>
      </w:r>
      <w:r w:rsidR="00153F60" w:rsidRPr="00A66418">
        <w:rPr>
          <w:sz w:val="22"/>
          <w:szCs w:val="22"/>
        </w:rPr>
        <w:t>rovision</w:t>
      </w:r>
      <w:r w:rsidR="00B933CE" w:rsidRPr="00A66418">
        <w:rPr>
          <w:sz w:val="22"/>
          <w:szCs w:val="22"/>
        </w:rPr>
        <w:t xml:space="preserve"> </w:t>
      </w:r>
      <w:r w:rsidR="00153F60" w:rsidRPr="00A66418">
        <w:rPr>
          <w:sz w:val="22"/>
          <w:szCs w:val="22"/>
        </w:rPr>
        <w:t xml:space="preserve">of following services at District </w:t>
      </w:r>
      <w:r w:rsidR="00DF5AA7">
        <w:rPr>
          <w:sz w:val="22"/>
          <w:szCs w:val="22"/>
        </w:rPr>
        <w:t>Sohbatpur</w:t>
      </w:r>
      <w:r w:rsidR="00153F60" w:rsidRPr="00A66418">
        <w:rPr>
          <w:sz w:val="22"/>
          <w:szCs w:val="22"/>
        </w:rPr>
        <w:t>.</w:t>
      </w:r>
      <w:r w:rsidR="007F33FA" w:rsidRPr="00A66418">
        <w:rPr>
          <w:sz w:val="22"/>
          <w:szCs w:val="22"/>
        </w:rPr>
        <w:t xml:space="preserve"> </w:t>
      </w:r>
    </w:p>
    <w:tbl>
      <w:tblPr>
        <w:tblpPr w:leftFromText="180" w:rightFromText="180" w:vertAnchor="text" w:horzAnchor="margin" w:tblpY="48"/>
        <w:tblW w:w="9348" w:type="dxa"/>
        <w:tblLook w:val="0000" w:firstRow="0" w:lastRow="0" w:firstColumn="0" w:lastColumn="0" w:noHBand="0" w:noVBand="0"/>
      </w:tblPr>
      <w:tblGrid>
        <w:gridCol w:w="1101"/>
        <w:gridCol w:w="1241"/>
        <w:gridCol w:w="4281"/>
        <w:gridCol w:w="748"/>
        <w:gridCol w:w="1977"/>
      </w:tblGrid>
      <w:tr w:rsidR="005C7D7A" w:rsidRPr="00A66418" w14:paraId="0FF9EF5F" w14:textId="77777777" w:rsidTr="005C7D7A">
        <w:trPr>
          <w:trHeight w:val="210"/>
        </w:trPr>
        <w:tc>
          <w:tcPr>
            <w:tcW w:w="1101" w:type="dxa"/>
            <w:tcBorders>
              <w:top w:val="single" w:sz="4" w:space="0" w:color="auto"/>
              <w:left w:val="single" w:sz="4" w:space="0" w:color="auto"/>
              <w:bottom w:val="single" w:sz="4" w:space="0" w:color="auto"/>
              <w:right w:val="single" w:sz="4" w:space="0" w:color="auto"/>
            </w:tcBorders>
            <w:vAlign w:val="bottom"/>
          </w:tcPr>
          <w:p w14:paraId="24C30FE9" w14:textId="77777777" w:rsidR="005C7D7A" w:rsidRPr="00A66418" w:rsidRDefault="005C7D7A" w:rsidP="005C7D7A">
            <w:pPr>
              <w:tabs>
                <w:tab w:val="left" w:pos="8880"/>
              </w:tabs>
              <w:jc w:val="center"/>
              <w:rPr>
                <w:b/>
                <w:bCs/>
                <w:sz w:val="22"/>
                <w:szCs w:val="22"/>
              </w:rPr>
            </w:pPr>
            <w:r w:rsidRPr="00A66418">
              <w:rPr>
                <w:b/>
                <w:sz w:val="22"/>
                <w:szCs w:val="22"/>
              </w:rPr>
              <w:t>Lot No.</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bottom"/>
          </w:tcPr>
          <w:p w14:paraId="6A461DC8" w14:textId="77777777" w:rsidR="005C7D7A" w:rsidRPr="00A66418" w:rsidRDefault="005C7D7A" w:rsidP="005C7D7A">
            <w:pPr>
              <w:tabs>
                <w:tab w:val="left" w:pos="8880"/>
              </w:tabs>
              <w:jc w:val="center"/>
              <w:rPr>
                <w:b/>
                <w:bCs/>
                <w:sz w:val="22"/>
                <w:szCs w:val="22"/>
              </w:rPr>
            </w:pPr>
            <w:r w:rsidRPr="00A66418">
              <w:rPr>
                <w:b/>
                <w:bCs/>
                <w:sz w:val="22"/>
                <w:szCs w:val="22"/>
              </w:rPr>
              <w:t>Items</w:t>
            </w:r>
          </w:p>
        </w:tc>
        <w:tc>
          <w:tcPr>
            <w:tcW w:w="4281" w:type="dxa"/>
            <w:tcBorders>
              <w:top w:val="single" w:sz="4" w:space="0" w:color="auto"/>
              <w:left w:val="nil"/>
              <w:bottom w:val="single" w:sz="4" w:space="0" w:color="auto"/>
              <w:right w:val="single" w:sz="4" w:space="0" w:color="auto"/>
            </w:tcBorders>
            <w:shd w:val="clear" w:color="auto" w:fill="auto"/>
            <w:vAlign w:val="bottom"/>
          </w:tcPr>
          <w:p w14:paraId="1EF16E14" w14:textId="77777777" w:rsidR="005C7D7A" w:rsidRPr="00A66418" w:rsidRDefault="005C7D7A" w:rsidP="005C7D7A">
            <w:pPr>
              <w:tabs>
                <w:tab w:val="left" w:pos="8880"/>
              </w:tabs>
              <w:jc w:val="center"/>
              <w:rPr>
                <w:b/>
                <w:bCs/>
                <w:sz w:val="22"/>
                <w:szCs w:val="22"/>
              </w:rPr>
            </w:pPr>
            <w:r w:rsidRPr="00A66418">
              <w:rPr>
                <w:b/>
                <w:bCs/>
                <w:sz w:val="22"/>
                <w:szCs w:val="22"/>
              </w:rPr>
              <w:t>Specification Required</w:t>
            </w:r>
          </w:p>
        </w:tc>
        <w:tc>
          <w:tcPr>
            <w:tcW w:w="748" w:type="dxa"/>
            <w:tcBorders>
              <w:top w:val="single" w:sz="4" w:space="0" w:color="auto"/>
              <w:left w:val="nil"/>
              <w:bottom w:val="single" w:sz="4" w:space="0" w:color="auto"/>
              <w:right w:val="single" w:sz="4" w:space="0" w:color="auto"/>
            </w:tcBorders>
            <w:vAlign w:val="bottom"/>
          </w:tcPr>
          <w:p w14:paraId="2F18C8BD" w14:textId="77777777" w:rsidR="005C7D7A" w:rsidRPr="00A66418" w:rsidRDefault="005C7D7A" w:rsidP="005C7D7A">
            <w:pPr>
              <w:tabs>
                <w:tab w:val="left" w:pos="8880"/>
              </w:tabs>
              <w:jc w:val="center"/>
              <w:rPr>
                <w:b/>
                <w:bCs/>
                <w:sz w:val="22"/>
                <w:szCs w:val="22"/>
              </w:rPr>
            </w:pPr>
            <w:r w:rsidRPr="00A66418">
              <w:rPr>
                <w:b/>
                <w:bCs/>
                <w:sz w:val="22"/>
                <w:szCs w:val="22"/>
              </w:rPr>
              <w:t>Units</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bottom"/>
          </w:tcPr>
          <w:p w14:paraId="64D9BB79" w14:textId="77777777" w:rsidR="005C7D7A" w:rsidRPr="00A66418" w:rsidRDefault="005C7D7A" w:rsidP="005C7D7A">
            <w:pPr>
              <w:tabs>
                <w:tab w:val="left" w:pos="8880"/>
              </w:tabs>
              <w:jc w:val="center"/>
              <w:rPr>
                <w:b/>
                <w:bCs/>
                <w:sz w:val="22"/>
                <w:szCs w:val="22"/>
              </w:rPr>
            </w:pPr>
            <w:r w:rsidRPr="00A66418">
              <w:rPr>
                <w:b/>
                <w:bCs/>
                <w:sz w:val="22"/>
                <w:szCs w:val="22"/>
              </w:rPr>
              <w:t>Total Qty</w:t>
            </w:r>
          </w:p>
        </w:tc>
      </w:tr>
      <w:tr w:rsidR="005C7D7A" w:rsidRPr="00A66418" w14:paraId="3225C6B3" w14:textId="77777777" w:rsidTr="005C7D7A">
        <w:trPr>
          <w:trHeight w:val="234"/>
        </w:trPr>
        <w:tc>
          <w:tcPr>
            <w:tcW w:w="1101" w:type="dxa"/>
            <w:tcBorders>
              <w:top w:val="single" w:sz="4" w:space="0" w:color="auto"/>
              <w:left w:val="single" w:sz="4" w:space="0" w:color="auto"/>
              <w:bottom w:val="single" w:sz="4" w:space="0" w:color="auto"/>
              <w:right w:val="single" w:sz="4" w:space="0" w:color="auto"/>
            </w:tcBorders>
            <w:vAlign w:val="bottom"/>
          </w:tcPr>
          <w:p w14:paraId="0260BDE5"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1</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bottom"/>
          </w:tcPr>
          <w:p w14:paraId="5461BE60" w14:textId="29ED7BC3"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 xml:space="preserve">Rehabilitation of </w:t>
            </w:r>
            <w:r w:rsidR="009C5595">
              <w:rPr>
                <w:rFonts w:asciiTheme="minorHAnsi" w:hAnsiTheme="minorHAnsi" w:cstheme="minorHAnsi"/>
                <w:bCs/>
                <w:sz w:val="16"/>
                <w:szCs w:val="18"/>
              </w:rPr>
              <w:t xml:space="preserve">04 </w:t>
            </w:r>
            <w:r w:rsidRPr="0073746B">
              <w:rPr>
                <w:rFonts w:asciiTheme="minorHAnsi" w:hAnsiTheme="minorHAnsi" w:cstheme="minorHAnsi"/>
                <w:bCs/>
                <w:sz w:val="16"/>
                <w:szCs w:val="18"/>
              </w:rPr>
              <w:t>Irrigation Channels</w:t>
            </w:r>
          </w:p>
        </w:tc>
        <w:tc>
          <w:tcPr>
            <w:tcW w:w="4281" w:type="dxa"/>
            <w:tcBorders>
              <w:top w:val="single" w:sz="4" w:space="0" w:color="auto"/>
              <w:left w:val="nil"/>
              <w:bottom w:val="single" w:sz="4" w:space="0" w:color="auto"/>
              <w:right w:val="single" w:sz="4" w:space="0" w:color="auto"/>
            </w:tcBorders>
            <w:shd w:val="clear" w:color="auto" w:fill="auto"/>
          </w:tcPr>
          <w:p w14:paraId="44D14DF5" w14:textId="77777777" w:rsidR="005C7D7A" w:rsidRPr="0073746B" w:rsidRDefault="005C7D7A" w:rsidP="005C7D7A">
            <w:pPr>
              <w:tabs>
                <w:tab w:val="left" w:pos="8880"/>
              </w:tabs>
              <w:jc w:val="both"/>
              <w:rPr>
                <w:rFonts w:asciiTheme="minorHAnsi" w:hAnsiTheme="minorHAnsi" w:cstheme="minorHAnsi"/>
                <w:bCs/>
                <w:sz w:val="16"/>
                <w:szCs w:val="18"/>
              </w:rPr>
            </w:pPr>
            <w:r w:rsidRPr="0073746B">
              <w:rPr>
                <w:rFonts w:asciiTheme="minorHAnsi" w:hAnsiTheme="minorHAnsi" w:cstheme="minorHAnsi"/>
                <w:bCs/>
                <w:sz w:val="16"/>
                <w:szCs w:val="18"/>
              </w:rPr>
              <w:t>Exaction of sides slopes proper including levelling of material along sides of slopes, dredging of bed, with Excavator machine with boom length 30 to 60 ft (Wheel or Chain) as per Engineer Incharge approval</w:t>
            </w:r>
          </w:p>
          <w:p w14:paraId="2CA87BC2" w14:textId="77777777" w:rsidR="005C7D7A" w:rsidRPr="0073746B" w:rsidRDefault="005C7D7A" w:rsidP="005C7D7A">
            <w:pPr>
              <w:tabs>
                <w:tab w:val="left" w:pos="8880"/>
              </w:tabs>
              <w:jc w:val="both"/>
              <w:rPr>
                <w:rFonts w:asciiTheme="minorHAnsi" w:hAnsiTheme="minorHAnsi" w:cstheme="minorHAnsi"/>
                <w:bCs/>
                <w:sz w:val="16"/>
                <w:szCs w:val="18"/>
              </w:rPr>
            </w:pPr>
          </w:p>
        </w:tc>
        <w:tc>
          <w:tcPr>
            <w:tcW w:w="748" w:type="dxa"/>
            <w:tcBorders>
              <w:top w:val="single" w:sz="4" w:space="0" w:color="auto"/>
              <w:left w:val="nil"/>
              <w:bottom w:val="single" w:sz="4" w:space="0" w:color="auto"/>
              <w:right w:val="single" w:sz="4" w:space="0" w:color="auto"/>
            </w:tcBorders>
            <w:vAlign w:val="center"/>
          </w:tcPr>
          <w:p w14:paraId="56A08D74"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Hours</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14:paraId="685F7C05"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235</w:t>
            </w:r>
          </w:p>
        </w:tc>
      </w:tr>
      <w:tr w:rsidR="005C7D7A" w:rsidRPr="00A66418" w14:paraId="22007FA1" w14:textId="77777777" w:rsidTr="005C7D7A">
        <w:trPr>
          <w:trHeight w:val="234"/>
        </w:trPr>
        <w:tc>
          <w:tcPr>
            <w:tcW w:w="1101" w:type="dxa"/>
            <w:vMerge w:val="restart"/>
            <w:tcBorders>
              <w:top w:val="single" w:sz="4" w:space="0" w:color="auto"/>
              <w:left w:val="single" w:sz="4" w:space="0" w:color="auto"/>
              <w:right w:val="single" w:sz="4" w:space="0" w:color="auto"/>
            </w:tcBorders>
            <w:vAlign w:val="bottom"/>
          </w:tcPr>
          <w:p w14:paraId="6E4496AB"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2</w:t>
            </w:r>
          </w:p>
        </w:tc>
        <w:tc>
          <w:tcPr>
            <w:tcW w:w="1241" w:type="dxa"/>
            <w:vMerge w:val="restart"/>
            <w:tcBorders>
              <w:top w:val="single" w:sz="4" w:space="0" w:color="auto"/>
              <w:left w:val="single" w:sz="4" w:space="0" w:color="auto"/>
              <w:right w:val="single" w:sz="4" w:space="0" w:color="auto"/>
            </w:tcBorders>
            <w:shd w:val="clear" w:color="auto" w:fill="auto"/>
            <w:vAlign w:val="bottom"/>
          </w:tcPr>
          <w:p w14:paraId="5242E173"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Rehabilitation of 10 Public Pathways</w:t>
            </w:r>
          </w:p>
        </w:tc>
        <w:tc>
          <w:tcPr>
            <w:tcW w:w="4281" w:type="dxa"/>
            <w:tcBorders>
              <w:top w:val="single" w:sz="4" w:space="0" w:color="auto"/>
              <w:left w:val="nil"/>
              <w:bottom w:val="single" w:sz="4" w:space="0" w:color="auto"/>
              <w:right w:val="single" w:sz="4" w:space="0" w:color="auto"/>
            </w:tcBorders>
            <w:shd w:val="clear" w:color="auto" w:fill="auto"/>
          </w:tcPr>
          <w:p w14:paraId="6ACFE652" w14:textId="77777777" w:rsidR="005C7D7A" w:rsidRPr="0073746B" w:rsidRDefault="005C7D7A" w:rsidP="005C7D7A">
            <w:pPr>
              <w:jc w:val="both"/>
              <w:rPr>
                <w:rFonts w:asciiTheme="minorHAnsi" w:hAnsiTheme="minorHAnsi" w:cstheme="minorHAnsi"/>
                <w:bCs/>
                <w:sz w:val="16"/>
                <w:szCs w:val="18"/>
              </w:rPr>
            </w:pPr>
            <w:r w:rsidRPr="0073746B">
              <w:rPr>
                <w:rFonts w:asciiTheme="minorHAnsi" w:hAnsiTheme="minorHAnsi" w:cstheme="minorHAnsi"/>
                <w:bCs/>
                <w:sz w:val="16"/>
                <w:szCs w:val="18"/>
              </w:rPr>
              <w:t>FORMATION OF EMBANKMENT, Proper Filling of Road with Good specified material as per Engineer Approval. (Tractor Trolley Trip within 150 to 200 cft)</w:t>
            </w:r>
          </w:p>
          <w:p w14:paraId="44C3C70F" w14:textId="77777777" w:rsidR="005C7D7A" w:rsidRPr="0073746B" w:rsidRDefault="005C7D7A" w:rsidP="005C7D7A">
            <w:pPr>
              <w:tabs>
                <w:tab w:val="left" w:pos="8880"/>
              </w:tabs>
              <w:jc w:val="both"/>
              <w:rPr>
                <w:rFonts w:asciiTheme="minorHAnsi" w:hAnsiTheme="minorHAnsi" w:cstheme="minorHAnsi"/>
                <w:bCs/>
                <w:sz w:val="16"/>
                <w:szCs w:val="18"/>
              </w:rPr>
            </w:pPr>
          </w:p>
        </w:tc>
        <w:tc>
          <w:tcPr>
            <w:tcW w:w="748" w:type="dxa"/>
            <w:tcBorders>
              <w:top w:val="single" w:sz="4" w:space="0" w:color="auto"/>
              <w:left w:val="nil"/>
              <w:bottom w:val="single" w:sz="4" w:space="0" w:color="auto"/>
              <w:right w:val="single" w:sz="4" w:space="0" w:color="auto"/>
            </w:tcBorders>
            <w:vAlign w:val="center"/>
          </w:tcPr>
          <w:p w14:paraId="25B85A40"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Trip</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14:paraId="2C6B0DE3"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714</w:t>
            </w:r>
          </w:p>
        </w:tc>
      </w:tr>
      <w:tr w:rsidR="005C7D7A" w:rsidRPr="00A66418" w14:paraId="5054351A" w14:textId="77777777" w:rsidTr="005C7D7A">
        <w:trPr>
          <w:trHeight w:val="234"/>
        </w:trPr>
        <w:tc>
          <w:tcPr>
            <w:tcW w:w="1101" w:type="dxa"/>
            <w:vMerge/>
            <w:tcBorders>
              <w:left w:val="single" w:sz="4" w:space="0" w:color="auto"/>
              <w:bottom w:val="single" w:sz="4" w:space="0" w:color="auto"/>
              <w:right w:val="single" w:sz="4" w:space="0" w:color="auto"/>
            </w:tcBorders>
            <w:vAlign w:val="bottom"/>
          </w:tcPr>
          <w:p w14:paraId="082D05E1" w14:textId="77777777" w:rsidR="005C7D7A" w:rsidRPr="0073746B" w:rsidRDefault="005C7D7A" w:rsidP="005C7D7A">
            <w:pPr>
              <w:tabs>
                <w:tab w:val="left" w:pos="8880"/>
              </w:tabs>
              <w:jc w:val="center"/>
              <w:rPr>
                <w:rFonts w:asciiTheme="minorHAnsi" w:hAnsiTheme="minorHAnsi" w:cstheme="minorHAnsi"/>
                <w:bCs/>
                <w:sz w:val="16"/>
                <w:szCs w:val="18"/>
              </w:rPr>
            </w:pPr>
          </w:p>
        </w:tc>
        <w:tc>
          <w:tcPr>
            <w:tcW w:w="1241" w:type="dxa"/>
            <w:vMerge/>
            <w:tcBorders>
              <w:left w:val="single" w:sz="4" w:space="0" w:color="auto"/>
              <w:bottom w:val="single" w:sz="4" w:space="0" w:color="auto"/>
              <w:right w:val="single" w:sz="4" w:space="0" w:color="auto"/>
            </w:tcBorders>
            <w:shd w:val="clear" w:color="auto" w:fill="auto"/>
            <w:vAlign w:val="bottom"/>
          </w:tcPr>
          <w:p w14:paraId="424739AB" w14:textId="77777777" w:rsidR="005C7D7A" w:rsidRPr="0073746B" w:rsidRDefault="005C7D7A" w:rsidP="005C7D7A">
            <w:pPr>
              <w:tabs>
                <w:tab w:val="left" w:pos="8880"/>
              </w:tabs>
              <w:jc w:val="center"/>
              <w:rPr>
                <w:rFonts w:asciiTheme="minorHAnsi" w:hAnsiTheme="minorHAnsi" w:cstheme="minorHAnsi"/>
                <w:bCs/>
                <w:sz w:val="16"/>
                <w:szCs w:val="18"/>
              </w:rPr>
            </w:pPr>
          </w:p>
        </w:tc>
        <w:tc>
          <w:tcPr>
            <w:tcW w:w="4281" w:type="dxa"/>
            <w:tcBorders>
              <w:top w:val="single" w:sz="4" w:space="0" w:color="auto"/>
              <w:left w:val="nil"/>
              <w:bottom w:val="single" w:sz="4" w:space="0" w:color="auto"/>
              <w:right w:val="single" w:sz="4" w:space="0" w:color="auto"/>
            </w:tcBorders>
            <w:shd w:val="clear" w:color="auto" w:fill="auto"/>
          </w:tcPr>
          <w:p w14:paraId="417C200D" w14:textId="77777777" w:rsidR="005C7D7A" w:rsidRPr="0073746B" w:rsidRDefault="005C7D7A" w:rsidP="005C7D7A">
            <w:pPr>
              <w:jc w:val="both"/>
              <w:rPr>
                <w:rFonts w:asciiTheme="minorHAnsi" w:hAnsiTheme="minorHAnsi" w:cstheme="minorHAnsi"/>
                <w:sz w:val="16"/>
                <w:szCs w:val="18"/>
              </w:rPr>
            </w:pPr>
            <w:r w:rsidRPr="0073746B">
              <w:rPr>
                <w:rFonts w:asciiTheme="minorHAnsi" w:hAnsiTheme="minorHAnsi" w:cstheme="minorHAnsi"/>
                <w:sz w:val="16"/>
                <w:szCs w:val="18"/>
              </w:rPr>
              <w:t>Tractor with Blade for Clearing and levelling of road surface and Embankment, Hour will be approved after direction of Engineer from Productivity</w:t>
            </w:r>
          </w:p>
          <w:p w14:paraId="51E65EC6" w14:textId="77777777" w:rsidR="005C7D7A" w:rsidRPr="0073746B" w:rsidRDefault="005C7D7A" w:rsidP="005C7D7A">
            <w:pPr>
              <w:tabs>
                <w:tab w:val="left" w:pos="8880"/>
              </w:tabs>
              <w:jc w:val="both"/>
              <w:rPr>
                <w:rFonts w:asciiTheme="minorHAnsi" w:hAnsiTheme="minorHAnsi" w:cstheme="minorHAnsi"/>
                <w:bCs/>
                <w:sz w:val="16"/>
                <w:szCs w:val="18"/>
              </w:rPr>
            </w:pPr>
          </w:p>
        </w:tc>
        <w:tc>
          <w:tcPr>
            <w:tcW w:w="748" w:type="dxa"/>
            <w:tcBorders>
              <w:top w:val="single" w:sz="4" w:space="0" w:color="auto"/>
              <w:left w:val="nil"/>
              <w:bottom w:val="single" w:sz="4" w:space="0" w:color="auto"/>
              <w:right w:val="single" w:sz="4" w:space="0" w:color="auto"/>
            </w:tcBorders>
            <w:vAlign w:val="center"/>
          </w:tcPr>
          <w:p w14:paraId="0DCEB9C9"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Hours</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14:paraId="4EB9FE0E"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76</w:t>
            </w:r>
          </w:p>
        </w:tc>
      </w:tr>
      <w:tr w:rsidR="005C7D7A" w:rsidRPr="00A66418" w14:paraId="6EEB40D7" w14:textId="77777777" w:rsidTr="005C7D7A">
        <w:trPr>
          <w:trHeight w:val="234"/>
        </w:trPr>
        <w:tc>
          <w:tcPr>
            <w:tcW w:w="1101" w:type="dxa"/>
            <w:tcBorders>
              <w:left w:val="single" w:sz="4" w:space="0" w:color="auto"/>
              <w:bottom w:val="single" w:sz="4" w:space="0" w:color="auto"/>
              <w:right w:val="single" w:sz="4" w:space="0" w:color="auto"/>
            </w:tcBorders>
            <w:vAlign w:val="bottom"/>
          </w:tcPr>
          <w:p w14:paraId="3562F7B5" w14:textId="5C7AF91A" w:rsidR="005C7D7A" w:rsidRPr="0073746B" w:rsidRDefault="00193648" w:rsidP="005C7D7A">
            <w:pPr>
              <w:tabs>
                <w:tab w:val="left" w:pos="8880"/>
              </w:tabs>
              <w:jc w:val="center"/>
              <w:rPr>
                <w:rFonts w:asciiTheme="minorHAnsi" w:hAnsiTheme="minorHAnsi" w:cstheme="minorHAnsi"/>
                <w:bCs/>
                <w:sz w:val="16"/>
                <w:szCs w:val="18"/>
              </w:rPr>
            </w:pPr>
            <w:r>
              <w:rPr>
                <w:rFonts w:asciiTheme="minorHAnsi" w:hAnsiTheme="minorHAnsi" w:cstheme="minorHAnsi"/>
                <w:bCs/>
                <w:sz w:val="16"/>
                <w:szCs w:val="18"/>
              </w:rPr>
              <w:t>3</w:t>
            </w:r>
          </w:p>
        </w:tc>
        <w:tc>
          <w:tcPr>
            <w:tcW w:w="1241" w:type="dxa"/>
            <w:tcBorders>
              <w:left w:val="single" w:sz="4" w:space="0" w:color="auto"/>
              <w:bottom w:val="single" w:sz="4" w:space="0" w:color="auto"/>
              <w:right w:val="single" w:sz="4" w:space="0" w:color="auto"/>
            </w:tcBorders>
            <w:shd w:val="clear" w:color="auto" w:fill="auto"/>
            <w:vAlign w:val="bottom"/>
          </w:tcPr>
          <w:p w14:paraId="30C59A12"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Rehabilitation of 20 irrigation Channels</w:t>
            </w:r>
          </w:p>
        </w:tc>
        <w:tc>
          <w:tcPr>
            <w:tcW w:w="4281" w:type="dxa"/>
            <w:tcBorders>
              <w:top w:val="single" w:sz="4" w:space="0" w:color="auto"/>
              <w:left w:val="nil"/>
              <w:bottom w:val="single" w:sz="4" w:space="0" w:color="auto"/>
              <w:right w:val="single" w:sz="4" w:space="0" w:color="auto"/>
            </w:tcBorders>
            <w:shd w:val="clear" w:color="auto" w:fill="auto"/>
          </w:tcPr>
          <w:p w14:paraId="27B46AAC" w14:textId="77777777" w:rsidR="005C7D7A" w:rsidRPr="0073746B" w:rsidRDefault="005C7D7A" w:rsidP="005C7D7A">
            <w:pPr>
              <w:jc w:val="both"/>
              <w:rPr>
                <w:rFonts w:asciiTheme="minorHAnsi" w:hAnsiTheme="minorHAnsi" w:cstheme="minorHAnsi"/>
                <w:bCs/>
                <w:sz w:val="16"/>
                <w:szCs w:val="18"/>
              </w:rPr>
            </w:pPr>
            <w:r w:rsidRPr="0073746B">
              <w:rPr>
                <w:rFonts w:asciiTheme="minorHAnsi" w:hAnsiTheme="minorHAnsi" w:cstheme="minorHAnsi"/>
                <w:bCs/>
                <w:sz w:val="16"/>
                <w:szCs w:val="18"/>
              </w:rPr>
              <w:t>Exaction of sides slopes proper including levelling of material along sides of slopes, dredging of bed, with Excavator machine with boom length 18 to 40 ft (Wheel or Chain) as per Engineer Incharge approval</w:t>
            </w:r>
          </w:p>
          <w:p w14:paraId="4F6D22EC" w14:textId="77777777" w:rsidR="005C7D7A" w:rsidRPr="0073746B" w:rsidRDefault="005C7D7A" w:rsidP="005C7D7A">
            <w:pPr>
              <w:jc w:val="both"/>
              <w:rPr>
                <w:rFonts w:asciiTheme="minorHAnsi" w:hAnsiTheme="minorHAnsi" w:cstheme="minorHAnsi"/>
                <w:bCs/>
                <w:sz w:val="16"/>
                <w:szCs w:val="18"/>
              </w:rPr>
            </w:pPr>
          </w:p>
        </w:tc>
        <w:tc>
          <w:tcPr>
            <w:tcW w:w="748" w:type="dxa"/>
            <w:tcBorders>
              <w:top w:val="single" w:sz="4" w:space="0" w:color="auto"/>
              <w:left w:val="nil"/>
              <w:bottom w:val="single" w:sz="4" w:space="0" w:color="auto"/>
              <w:right w:val="single" w:sz="4" w:space="0" w:color="auto"/>
            </w:tcBorders>
            <w:vAlign w:val="center"/>
          </w:tcPr>
          <w:p w14:paraId="28E19ACB" w14:textId="77777777" w:rsidR="005C7D7A" w:rsidRPr="0073746B" w:rsidRDefault="005C7D7A" w:rsidP="005C7D7A">
            <w:pPr>
              <w:tabs>
                <w:tab w:val="left" w:pos="8880"/>
              </w:tabs>
              <w:jc w:val="center"/>
              <w:rPr>
                <w:rFonts w:asciiTheme="minorHAnsi" w:hAnsiTheme="minorHAnsi" w:cstheme="minorHAnsi"/>
                <w:bCs/>
                <w:sz w:val="16"/>
                <w:szCs w:val="18"/>
              </w:rPr>
            </w:pPr>
            <w:r w:rsidRPr="0073746B">
              <w:rPr>
                <w:rFonts w:asciiTheme="minorHAnsi" w:hAnsiTheme="minorHAnsi" w:cstheme="minorHAnsi"/>
                <w:bCs/>
                <w:sz w:val="16"/>
                <w:szCs w:val="18"/>
              </w:rPr>
              <w:t>Hours</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14:paraId="71FC162A" w14:textId="77777777" w:rsidR="005C7D7A" w:rsidRPr="0073746B" w:rsidRDefault="005C7D7A" w:rsidP="005C7D7A">
            <w:pPr>
              <w:tabs>
                <w:tab w:val="left" w:pos="8880"/>
              </w:tabs>
              <w:jc w:val="center"/>
              <w:rPr>
                <w:rFonts w:asciiTheme="minorHAnsi" w:hAnsiTheme="minorHAnsi" w:cstheme="minorHAnsi"/>
                <w:bCs/>
                <w:sz w:val="16"/>
                <w:szCs w:val="18"/>
              </w:rPr>
            </w:pPr>
            <w:r>
              <w:rPr>
                <w:rFonts w:asciiTheme="minorHAnsi" w:hAnsiTheme="minorHAnsi" w:cstheme="minorHAnsi"/>
                <w:bCs/>
                <w:sz w:val="16"/>
                <w:szCs w:val="18"/>
              </w:rPr>
              <w:t>630</w:t>
            </w:r>
          </w:p>
        </w:tc>
      </w:tr>
    </w:tbl>
    <w:p w14:paraId="714E9FAC" w14:textId="77777777" w:rsidR="007F33FA" w:rsidRPr="00A66418" w:rsidRDefault="007F33FA" w:rsidP="007F33FA">
      <w:pPr>
        <w:rPr>
          <w:b/>
          <w:bCs/>
          <w:color w:val="FF0000"/>
          <w:sz w:val="22"/>
          <w:szCs w:val="22"/>
          <w:lang w:val="en-IE"/>
        </w:rPr>
      </w:pPr>
    </w:p>
    <w:p w14:paraId="12575B86" w14:textId="77777777" w:rsidR="009A7FC6" w:rsidRPr="00A66418" w:rsidRDefault="009A7FC6">
      <w:pPr>
        <w:rPr>
          <w:sz w:val="22"/>
          <w:szCs w:val="22"/>
        </w:rPr>
      </w:pPr>
    </w:p>
    <w:p w14:paraId="3C5ECEC4" w14:textId="77777777" w:rsidR="00C21BF0" w:rsidRPr="00A66418" w:rsidRDefault="00C21BF0" w:rsidP="00C21BF0">
      <w:pPr>
        <w:ind w:right="288"/>
        <w:jc w:val="both"/>
        <w:outlineLvl w:val="0"/>
        <w:rPr>
          <w:b/>
          <w:sz w:val="22"/>
          <w:szCs w:val="22"/>
        </w:rPr>
      </w:pPr>
      <w:r w:rsidRPr="00A66418">
        <w:rPr>
          <w:b/>
          <w:sz w:val="22"/>
          <w:szCs w:val="22"/>
        </w:rPr>
        <w:t>Terms &amp; Conditions:</w:t>
      </w:r>
    </w:p>
    <w:p w14:paraId="32DC211B" w14:textId="70313696" w:rsidR="003A3F82" w:rsidRPr="00450932" w:rsidRDefault="003A3F82" w:rsidP="003A3F82">
      <w:pPr>
        <w:numPr>
          <w:ilvl w:val="0"/>
          <w:numId w:val="6"/>
        </w:numPr>
        <w:tabs>
          <w:tab w:val="left" w:pos="8880"/>
        </w:tabs>
        <w:ind w:right="288"/>
        <w:jc w:val="both"/>
        <w:rPr>
          <w:sz w:val="20"/>
          <w:szCs w:val="20"/>
        </w:rPr>
      </w:pPr>
      <w:commentRangeStart w:id="0"/>
      <w:r w:rsidRPr="00450932">
        <w:rPr>
          <w:sz w:val="20"/>
          <w:szCs w:val="20"/>
        </w:rPr>
        <w:t xml:space="preserve">Tender documents can be collected from </w:t>
      </w:r>
      <w:r w:rsidR="001A33C3" w:rsidRPr="00450932">
        <w:rPr>
          <w:sz w:val="20"/>
          <w:szCs w:val="20"/>
        </w:rPr>
        <w:t>BSDSB</w:t>
      </w:r>
      <w:r w:rsidRPr="00450932">
        <w:rPr>
          <w:sz w:val="20"/>
          <w:szCs w:val="20"/>
        </w:rPr>
        <w:t xml:space="preserve"> office, </w:t>
      </w:r>
      <w:r w:rsidR="00301005">
        <w:rPr>
          <w:b/>
          <w:bCs/>
          <w:sz w:val="20"/>
          <w:szCs w:val="20"/>
        </w:rPr>
        <w:t>Office Address 421-D S</w:t>
      </w:r>
      <w:r w:rsidR="001A33C3" w:rsidRPr="00450932">
        <w:rPr>
          <w:b/>
          <w:bCs/>
          <w:sz w:val="20"/>
          <w:szCs w:val="20"/>
        </w:rPr>
        <w:t>amung</w:t>
      </w:r>
      <w:r w:rsidR="00301005">
        <w:rPr>
          <w:b/>
          <w:bCs/>
          <w:sz w:val="20"/>
          <w:szCs w:val="20"/>
        </w:rPr>
        <w:t>l</w:t>
      </w:r>
      <w:r w:rsidR="001A33C3" w:rsidRPr="00450932">
        <w:rPr>
          <w:b/>
          <w:bCs/>
          <w:sz w:val="20"/>
          <w:szCs w:val="20"/>
        </w:rPr>
        <w:t>i Housing Scheme Jinnah town Quetta</w:t>
      </w:r>
      <w:r w:rsidRPr="00450932">
        <w:rPr>
          <w:sz w:val="20"/>
          <w:szCs w:val="20"/>
        </w:rPr>
        <w:t>,</w:t>
      </w:r>
      <w:r w:rsidR="00F52FB5" w:rsidRPr="00450932">
        <w:rPr>
          <w:sz w:val="20"/>
          <w:szCs w:val="20"/>
        </w:rPr>
        <w:t xml:space="preserve"> </w:t>
      </w:r>
      <w:r w:rsidR="00F52FB5" w:rsidRPr="00450932">
        <w:rPr>
          <w:b/>
          <w:sz w:val="20"/>
          <w:szCs w:val="20"/>
        </w:rPr>
        <w:t>0313-8378970,</w:t>
      </w:r>
      <w:r w:rsidRPr="00450932">
        <w:rPr>
          <w:sz w:val="20"/>
          <w:szCs w:val="20"/>
        </w:rPr>
        <w:t xml:space="preserve"> from 9:00am to 5:00pm, Monday to Saturday. The tender pack can also</w:t>
      </w:r>
      <w:r w:rsidR="00450932" w:rsidRPr="00450932">
        <w:rPr>
          <w:sz w:val="20"/>
          <w:szCs w:val="20"/>
        </w:rPr>
        <w:t xml:space="preserve"> be </w:t>
      </w:r>
      <w:r w:rsidR="00A36F6B" w:rsidRPr="00450932">
        <w:rPr>
          <w:sz w:val="20"/>
          <w:szCs w:val="20"/>
        </w:rPr>
        <w:t>co</w:t>
      </w:r>
      <w:r w:rsidR="00450932" w:rsidRPr="00450932">
        <w:rPr>
          <w:sz w:val="20"/>
          <w:szCs w:val="20"/>
        </w:rPr>
        <w:t>l</w:t>
      </w:r>
      <w:r w:rsidR="00A36F6B" w:rsidRPr="00450932">
        <w:rPr>
          <w:sz w:val="20"/>
          <w:szCs w:val="20"/>
        </w:rPr>
        <w:t xml:space="preserve">lected by sending email request at </w:t>
      </w:r>
      <w:r w:rsidR="00E329E2">
        <w:rPr>
          <w:color w:val="5F6368"/>
          <w:spacing w:val="3"/>
          <w:sz w:val="20"/>
          <w:szCs w:val="20"/>
          <w:shd w:val="clear" w:color="auto" w:fill="FFFFFF"/>
        </w:rPr>
        <w:t>procurment@bsdsb.org</w:t>
      </w:r>
      <w:commentRangeEnd w:id="0"/>
      <w:r w:rsidR="00A22D44">
        <w:rPr>
          <w:rStyle w:val="CommentReference"/>
        </w:rPr>
        <w:commentReference w:id="0"/>
      </w:r>
      <w:r w:rsidR="00193648">
        <w:rPr>
          <w:color w:val="5F6368"/>
          <w:spacing w:val="3"/>
          <w:sz w:val="20"/>
          <w:szCs w:val="20"/>
          <w:shd w:val="clear" w:color="auto" w:fill="FFFFFF"/>
        </w:rPr>
        <w:t xml:space="preserve"> or you can take it from our </w:t>
      </w:r>
      <w:r w:rsidR="001759E1">
        <w:rPr>
          <w:color w:val="5F6368"/>
          <w:spacing w:val="3"/>
          <w:sz w:val="20"/>
          <w:szCs w:val="20"/>
          <w:shd w:val="clear" w:color="auto" w:fill="FFFFFF"/>
        </w:rPr>
        <w:t>website</w:t>
      </w:r>
      <w:r w:rsidR="00193648">
        <w:rPr>
          <w:color w:val="5F6368"/>
          <w:spacing w:val="3"/>
          <w:sz w:val="20"/>
          <w:szCs w:val="20"/>
          <w:shd w:val="clear" w:color="auto" w:fill="FFFFFF"/>
        </w:rPr>
        <w:t xml:space="preserve"> </w:t>
      </w:r>
      <w:r w:rsidR="00193648" w:rsidRPr="00193648">
        <w:rPr>
          <w:color w:val="5F6368"/>
          <w:spacing w:val="3"/>
          <w:sz w:val="20"/>
          <w:szCs w:val="20"/>
          <w:shd w:val="clear" w:color="auto" w:fill="FFFFFF"/>
        </w:rPr>
        <w:t>https://bsdsb.org/</w:t>
      </w:r>
    </w:p>
    <w:p w14:paraId="5933CA13" w14:textId="6920B776" w:rsidR="003A3F82" w:rsidRPr="00450932" w:rsidRDefault="003A3F82" w:rsidP="003A3F82">
      <w:pPr>
        <w:numPr>
          <w:ilvl w:val="0"/>
          <w:numId w:val="6"/>
        </w:numPr>
        <w:tabs>
          <w:tab w:val="left" w:pos="8880"/>
        </w:tabs>
        <w:ind w:right="288"/>
        <w:jc w:val="both"/>
        <w:rPr>
          <w:sz w:val="20"/>
          <w:szCs w:val="20"/>
        </w:rPr>
      </w:pPr>
      <w:r w:rsidRPr="00450932">
        <w:rPr>
          <w:sz w:val="20"/>
          <w:szCs w:val="20"/>
        </w:rPr>
        <w:t xml:space="preserve">Sealed tenders should reach </w:t>
      </w:r>
      <w:r w:rsidR="00127278" w:rsidRPr="00450932">
        <w:rPr>
          <w:sz w:val="20"/>
          <w:szCs w:val="20"/>
        </w:rPr>
        <w:t xml:space="preserve">on above address on or </w:t>
      </w:r>
      <w:r w:rsidRPr="00450932">
        <w:rPr>
          <w:sz w:val="20"/>
          <w:szCs w:val="20"/>
        </w:rPr>
        <w:t>before 12:00</w:t>
      </w:r>
      <w:r w:rsidR="00127278" w:rsidRPr="00450932">
        <w:rPr>
          <w:sz w:val="20"/>
          <w:szCs w:val="20"/>
        </w:rPr>
        <w:t xml:space="preserve"> </w:t>
      </w:r>
      <w:r w:rsidRPr="00450932">
        <w:rPr>
          <w:sz w:val="20"/>
          <w:szCs w:val="20"/>
        </w:rPr>
        <w:t xml:space="preserve">noon </w:t>
      </w:r>
      <w:r w:rsidR="009C5595">
        <w:rPr>
          <w:sz w:val="20"/>
          <w:szCs w:val="20"/>
        </w:rPr>
        <w:t>30</w:t>
      </w:r>
      <w:r w:rsidR="00A94E27">
        <w:rPr>
          <w:sz w:val="20"/>
          <w:szCs w:val="20"/>
        </w:rPr>
        <w:t>-</w:t>
      </w:r>
      <w:r w:rsidR="005C7D7A">
        <w:rPr>
          <w:sz w:val="20"/>
          <w:szCs w:val="20"/>
        </w:rPr>
        <w:t>10</w:t>
      </w:r>
      <w:r w:rsidRPr="00450932">
        <w:rPr>
          <w:sz w:val="20"/>
          <w:szCs w:val="20"/>
        </w:rPr>
        <w:t>-202</w:t>
      </w:r>
      <w:r w:rsidR="00E329E2">
        <w:rPr>
          <w:sz w:val="20"/>
          <w:szCs w:val="20"/>
        </w:rPr>
        <w:t>4</w:t>
      </w:r>
      <w:r w:rsidRPr="00450932">
        <w:rPr>
          <w:sz w:val="20"/>
          <w:szCs w:val="20"/>
        </w:rPr>
        <w:t xml:space="preserve"> and should be clearly marked “TENDER - Not to be opened before 12:30pm </w:t>
      </w:r>
      <w:r w:rsidR="009C5595">
        <w:rPr>
          <w:sz w:val="20"/>
          <w:szCs w:val="20"/>
        </w:rPr>
        <w:t>30</w:t>
      </w:r>
      <w:r w:rsidR="00A94E27">
        <w:rPr>
          <w:sz w:val="20"/>
          <w:szCs w:val="20"/>
        </w:rPr>
        <w:t>-</w:t>
      </w:r>
      <w:r w:rsidR="005C7D7A">
        <w:rPr>
          <w:sz w:val="20"/>
          <w:szCs w:val="20"/>
        </w:rPr>
        <w:t>10</w:t>
      </w:r>
      <w:r w:rsidR="00535967" w:rsidRPr="00450932">
        <w:rPr>
          <w:sz w:val="20"/>
          <w:szCs w:val="20"/>
        </w:rPr>
        <w:t>-202</w:t>
      </w:r>
      <w:r w:rsidR="00535967">
        <w:rPr>
          <w:sz w:val="20"/>
          <w:szCs w:val="20"/>
        </w:rPr>
        <w:t>4</w:t>
      </w:r>
      <w:r w:rsidRPr="00450932">
        <w:rPr>
          <w:sz w:val="20"/>
          <w:szCs w:val="20"/>
        </w:rPr>
        <w:t>”.</w:t>
      </w:r>
    </w:p>
    <w:p w14:paraId="23934BB6" w14:textId="705697EE" w:rsidR="006C23E6" w:rsidRPr="00450932" w:rsidRDefault="00CD7A9E" w:rsidP="006C23E6">
      <w:pPr>
        <w:numPr>
          <w:ilvl w:val="0"/>
          <w:numId w:val="6"/>
        </w:numPr>
        <w:tabs>
          <w:tab w:val="left" w:pos="8880"/>
        </w:tabs>
        <w:ind w:right="288"/>
        <w:jc w:val="both"/>
        <w:rPr>
          <w:sz w:val="20"/>
          <w:szCs w:val="20"/>
        </w:rPr>
      </w:pPr>
      <w:r w:rsidRPr="00450932">
        <w:rPr>
          <w:sz w:val="20"/>
          <w:szCs w:val="20"/>
        </w:rPr>
        <w:t>T</w:t>
      </w:r>
      <w:r w:rsidR="006C23E6" w:rsidRPr="00450932">
        <w:rPr>
          <w:sz w:val="20"/>
          <w:szCs w:val="20"/>
        </w:rPr>
        <w:t xml:space="preserve">enders will be opened on </w:t>
      </w:r>
      <w:r w:rsidR="003A3F82" w:rsidRPr="00450932">
        <w:rPr>
          <w:sz w:val="20"/>
          <w:szCs w:val="20"/>
        </w:rPr>
        <w:t xml:space="preserve">in BSDSB head office in Quetta on </w:t>
      </w:r>
      <w:r w:rsidR="009C5595">
        <w:rPr>
          <w:sz w:val="20"/>
          <w:szCs w:val="20"/>
        </w:rPr>
        <w:t>30</w:t>
      </w:r>
      <w:r w:rsidR="005C7D7A">
        <w:rPr>
          <w:sz w:val="20"/>
          <w:szCs w:val="20"/>
        </w:rPr>
        <w:t>-10</w:t>
      </w:r>
      <w:r w:rsidR="005C7D7A" w:rsidRPr="00450932">
        <w:rPr>
          <w:sz w:val="20"/>
          <w:szCs w:val="20"/>
        </w:rPr>
        <w:t>-202</w:t>
      </w:r>
      <w:r w:rsidR="005C7D7A">
        <w:rPr>
          <w:sz w:val="20"/>
          <w:szCs w:val="20"/>
        </w:rPr>
        <w:t>4</w:t>
      </w:r>
      <w:r w:rsidR="006C23E6" w:rsidRPr="00450932">
        <w:rPr>
          <w:b/>
          <w:sz w:val="20"/>
          <w:szCs w:val="20"/>
        </w:rPr>
        <w:t>_</w:t>
      </w:r>
      <w:r w:rsidR="003A3F82" w:rsidRPr="00450932">
        <w:rPr>
          <w:b/>
          <w:sz w:val="20"/>
          <w:szCs w:val="20"/>
        </w:rPr>
        <w:t xml:space="preserve">at 12:30pm </w:t>
      </w:r>
      <w:r w:rsidR="006C23E6" w:rsidRPr="00450932">
        <w:rPr>
          <w:sz w:val="20"/>
          <w:szCs w:val="20"/>
        </w:rPr>
        <w:t>in the presence of suppliers or their representatives, who wish to witness the tender opening. (Only one representative is allowed to come to office)</w:t>
      </w:r>
    </w:p>
    <w:p w14:paraId="64CC3F56" w14:textId="438961B9" w:rsidR="006C23E6" w:rsidRPr="00450932" w:rsidRDefault="006C23E6" w:rsidP="006C23E6">
      <w:pPr>
        <w:numPr>
          <w:ilvl w:val="0"/>
          <w:numId w:val="6"/>
        </w:numPr>
        <w:tabs>
          <w:tab w:val="left" w:pos="8880"/>
        </w:tabs>
        <w:ind w:right="288"/>
        <w:jc w:val="both"/>
        <w:rPr>
          <w:sz w:val="20"/>
          <w:szCs w:val="20"/>
        </w:rPr>
      </w:pPr>
      <w:r w:rsidRPr="00450932">
        <w:rPr>
          <w:sz w:val="20"/>
          <w:szCs w:val="20"/>
        </w:rPr>
        <w:t>In case the Government (Due to any reason) announces a public holiday, the tender will be opened the next working day at the same time and venue.</w:t>
      </w:r>
    </w:p>
    <w:p w14:paraId="0AA6A541" w14:textId="6457E85C" w:rsidR="006C23E6" w:rsidRPr="00450932" w:rsidRDefault="001A33C3" w:rsidP="006A5DEF">
      <w:pPr>
        <w:numPr>
          <w:ilvl w:val="0"/>
          <w:numId w:val="6"/>
        </w:numPr>
        <w:ind w:right="288"/>
        <w:jc w:val="both"/>
        <w:rPr>
          <w:sz w:val="20"/>
          <w:szCs w:val="20"/>
        </w:rPr>
      </w:pPr>
      <w:r w:rsidRPr="00450932">
        <w:rPr>
          <w:color w:val="000000"/>
          <w:sz w:val="20"/>
          <w:szCs w:val="20"/>
        </w:rPr>
        <w:t>The Supplier must quote only one option for each item. Bids received with more than one options and rates may be rejected.</w:t>
      </w:r>
    </w:p>
    <w:p w14:paraId="2B3F7F4E" w14:textId="4D9C71C8" w:rsidR="006C23E6" w:rsidRPr="00450932" w:rsidRDefault="006C23E6" w:rsidP="006C23E6">
      <w:pPr>
        <w:numPr>
          <w:ilvl w:val="0"/>
          <w:numId w:val="6"/>
        </w:numPr>
        <w:tabs>
          <w:tab w:val="left" w:pos="8880"/>
        </w:tabs>
        <w:ind w:right="288"/>
        <w:jc w:val="both"/>
        <w:rPr>
          <w:sz w:val="20"/>
          <w:szCs w:val="20"/>
        </w:rPr>
      </w:pPr>
      <w:r w:rsidRPr="00450932">
        <w:rPr>
          <w:sz w:val="20"/>
          <w:szCs w:val="20"/>
        </w:rPr>
        <w:t>Tender committee reserves the right to change the quantities</w:t>
      </w:r>
      <w:r w:rsidR="001A33C3" w:rsidRPr="00450932">
        <w:rPr>
          <w:sz w:val="20"/>
          <w:szCs w:val="20"/>
        </w:rPr>
        <w:t xml:space="preserve"> of desired </w:t>
      </w:r>
      <w:r w:rsidR="005C7D7A">
        <w:rPr>
          <w:sz w:val="20"/>
          <w:szCs w:val="20"/>
        </w:rPr>
        <w:t>Services</w:t>
      </w:r>
      <w:r w:rsidR="00E329E2" w:rsidRPr="00450932">
        <w:rPr>
          <w:sz w:val="20"/>
          <w:szCs w:val="20"/>
        </w:rPr>
        <w:t xml:space="preserve"> or</w:t>
      </w:r>
      <w:r w:rsidRPr="00450932">
        <w:rPr>
          <w:sz w:val="20"/>
          <w:szCs w:val="20"/>
        </w:rPr>
        <w:t xml:space="preserve"> cancel/reject any or all offers without assigning any reason.</w:t>
      </w:r>
    </w:p>
    <w:p w14:paraId="3E039CFE" w14:textId="77777777" w:rsidR="006C23E6" w:rsidRPr="00450932" w:rsidRDefault="006C23E6" w:rsidP="006C23E6">
      <w:pPr>
        <w:numPr>
          <w:ilvl w:val="0"/>
          <w:numId w:val="6"/>
        </w:numPr>
        <w:tabs>
          <w:tab w:val="left" w:pos="8880"/>
        </w:tabs>
        <w:ind w:right="288"/>
        <w:jc w:val="both"/>
        <w:rPr>
          <w:sz w:val="20"/>
          <w:szCs w:val="20"/>
        </w:rPr>
      </w:pPr>
      <w:r w:rsidRPr="00450932">
        <w:rPr>
          <w:sz w:val="20"/>
          <w:szCs w:val="20"/>
        </w:rPr>
        <w:t>Suppliers 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blacklisted</w:t>
      </w:r>
    </w:p>
    <w:p w14:paraId="2BAA84F5" w14:textId="77777777" w:rsidR="006C23E6" w:rsidRPr="00450932" w:rsidRDefault="006C23E6" w:rsidP="006C23E6">
      <w:pPr>
        <w:numPr>
          <w:ilvl w:val="0"/>
          <w:numId w:val="6"/>
        </w:numPr>
        <w:tabs>
          <w:tab w:val="left" w:pos="8880"/>
        </w:tabs>
        <w:ind w:right="288"/>
        <w:jc w:val="both"/>
        <w:rPr>
          <w:sz w:val="20"/>
          <w:szCs w:val="20"/>
          <w:lang w:val="fr-FR"/>
        </w:rPr>
      </w:pPr>
      <w:r w:rsidRPr="00450932">
        <w:rPr>
          <w:sz w:val="20"/>
          <w:szCs w:val="20"/>
        </w:rPr>
        <w:t>Lowest price will not be the sole criteria;</w:t>
      </w:r>
      <w:r w:rsidRPr="00450932">
        <w:rPr>
          <w:b/>
          <w:sz w:val="20"/>
          <w:szCs w:val="20"/>
        </w:rPr>
        <w:t xml:space="preserve"> </w:t>
      </w:r>
      <w:r w:rsidRPr="00450932">
        <w:rPr>
          <w:sz w:val="20"/>
          <w:szCs w:val="20"/>
        </w:rPr>
        <w:t>quality, delivery time and previous experience will also be considered.</w:t>
      </w:r>
    </w:p>
    <w:p w14:paraId="3E95D099" w14:textId="05C5F694" w:rsidR="00990D40" w:rsidRPr="00A94E27" w:rsidRDefault="003A3F82" w:rsidP="00A94E27">
      <w:pPr>
        <w:numPr>
          <w:ilvl w:val="0"/>
          <w:numId w:val="6"/>
        </w:numPr>
        <w:ind w:right="288"/>
        <w:jc w:val="both"/>
        <w:rPr>
          <w:color w:val="000000"/>
          <w:sz w:val="20"/>
          <w:szCs w:val="20"/>
        </w:rPr>
      </w:pPr>
      <w:r w:rsidRPr="00450932">
        <w:rPr>
          <w:color w:val="000000"/>
          <w:sz w:val="20"/>
          <w:szCs w:val="20"/>
        </w:rPr>
        <w:t xml:space="preserve">Rates should be including of all type of taxes, </w:t>
      </w:r>
    </w:p>
    <w:sectPr w:rsidR="00990D40" w:rsidRPr="00A94E27" w:rsidSect="00866CB6">
      <w:pgSz w:w="12240" w:h="15840"/>
      <w:pgMar w:top="1440" w:right="126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Imran Sabir" w:date="2024-10-23T19:57:00Z" w:initials="IS">
    <w:p w14:paraId="0E8F5454" w14:textId="16B4540C" w:rsidR="00A22D44" w:rsidRDefault="00A22D44">
      <w:pPr>
        <w:pStyle w:val="CommentText"/>
      </w:pPr>
      <w:r>
        <w:rPr>
          <w:rStyle w:val="CommentReference"/>
        </w:rPr>
        <w:annotationRef/>
      </w:r>
      <w:r>
        <w:t>BSDSB also have a website. It would be good if it is also placed on website and reference is given here in the tender notice.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8F54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8F5454" w16cid:durableId="53DF31A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B5DB7"/>
    <w:multiLevelType w:val="hybridMultilevel"/>
    <w:tmpl w:val="FCE21BD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A1D71B7"/>
    <w:multiLevelType w:val="hybridMultilevel"/>
    <w:tmpl w:val="95AC539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28074C40"/>
    <w:multiLevelType w:val="hybridMultilevel"/>
    <w:tmpl w:val="86A25CC6"/>
    <w:lvl w:ilvl="0" w:tplc="8004B486">
      <w:start w:val="1"/>
      <w:numFmt w:val="decimal"/>
      <w:lvlText w:val="%1."/>
      <w:lvlJc w:val="left"/>
      <w:pPr>
        <w:tabs>
          <w:tab w:val="num" w:pos="360"/>
        </w:tabs>
        <w:ind w:left="360" w:hanging="360"/>
      </w:pPr>
      <w:rPr>
        <w:b w:val="0"/>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2FDC43CC"/>
    <w:multiLevelType w:val="hybridMultilevel"/>
    <w:tmpl w:val="FCE21BD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15:restartNumberingAfterBreak="0">
    <w:nsid w:val="66EC46B3"/>
    <w:multiLevelType w:val="hybridMultilevel"/>
    <w:tmpl w:val="292030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4114240">
    <w:abstractNumId w:val="5"/>
  </w:num>
  <w:num w:numId="2" w16cid:durableId="1086073806">
    <w:abstractNumId w:val="0"/>
  </w:num>
  <w:num w:numId="3" w16cid:durableId="1962030471">
    <w:abstractNumId w:val="2"/>
  </w:num>
  <w:num w:numId="4" w16cid:durableId="1112095410">
    <w:abstractNumId w:val="3"/>
  </w:num>
  <w:num w:numId="5" w16cid:durableId="507520981">
    <w:abstractNumId w:val="1"/>
  </w:num>
  <w:num w:numId="6" w16cid:durableId="1963534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mran Sabir">
    <w15:presenceInfo w15:providerId="AD" w15:userId="S-1-5-21-1314936129-2815895391-1036861029-6191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4DB"/>
    <w:rsid w:val="00013817"/>
    <w:rsid w:val="000161F6"/>
    <w:rsid w:val="00032746"/>
    <w:rsid w:val="00050369"/>
    <w:rsid w:val="000753DA"/>
    <w:rsid w:val="000754EF"/>
    <w:rsid w:val="000840DA"/>
    <w:rsid w:val="000871FB"/>
    <w:rsid w:val="000A33AC"/>
    <w:rsid w:val="000B17D8"/>
    <w:rsid w:val="000B5019"/>
    <w:rsid w:val="000D1872"/>
    <w:rsid w:val="000D42DF"/>
    <w:rsid w:val="000D5E1C"/>
    <w:rsid w:val="000E5818"/>
    <w:rsid w:val="000E674F"/>
    <w:rsid w:val="000F73F0"/>
    <w:rsid w:val="000F7C73"/>
    <w:rsid w:val="00107A3A"/>
    <w:rsid w:val="00116FA5"/>
    <w:rsid w:val="00120179"/>
    <w:rsid w:val="00127278"/>
    <w:rsid w:val="00130D86"/>
    <w:rsid w:val="001316F8"/>
    <w:rsid w:val="001365E3"/>
    <w:rsid w:val="001410D7"/>
    <w:rsid w:val="0014211D"/>
    <w:rsid w:val="001433C0"/>
    <w:rsid w:val="00153F60"/>
    <w:rsid w:val="00156333"/>
    <w:rsid w:val="001759E1"/>
    <w:rsid w:val="0019110C"/>
    <w:rsid w:val="001923A6"/>
    <w:rsid w:val="00193493"/>
    <w:rsid w:val="00193648"/>
    <w:rsid w:val="001936FA"/>
    <w:rsid w:val="00196267"/>
    <w:rsid w:val="001A33C3"/>
    <w:rsid w:val="001A7A05"/>
    <w:rsid w:val="001B1445"/>
    <w:rsid w:val="001B3F5B"/>
    <w:rsid w:val="001B7502"/>
    <w:rsid w:val="001C3F49"/>
    <w:rsid w:val="001C4FE2"/>
    <w:rsid w:val="001C7A91"/>
    <w:rsid w:val="001E160E"/>
    <w:rsid w:val="001F019F"/>
    <w:rsid w:val="001F1C35"/>
    <w:rsid w:val="002122C2"/>
    <w:rsid w:val="00212E3B"/>
    <w:rsid w:val="00230BF5"/>
    <w:rsid w:val="00236346"/>
    <w:rsid w:val="00250BAF"/>
    <w:rsid w:val="002512CB"/>
    <w:rsid w:val="0025632D"/>
    <w:rsid w:val="002761B2"/>
    <w:rsid w:val="00294F47"/>
    <w:rsid w:val="0029674D"/>
    <w:rsid w:val="002A075D"/>
    <w:rsid w:val="002A2875"/>
    <w:rsid w:val="002B32F6"/>
    <w:rsid w:val="002B6673"/>
    <w:rsid w:val="002C4E5A"/>
    <w:rsid w:val="002D1AEA"/>
    <w:rsid w:val="002E1933"/>
    <w:rsid w:val="00301005"/>
    <w:rsid w:val="00303D7B"/>
    <w:rsid w:val="00312B29"/>
    <w:rsid w:val="00323B57"/>
    <w:rsid w:val="00323B9A"/>
    <w:rsid w:val="00330255"/>
    <w:rsid w:val="00334FBC"/>
    <w:rsid w:val="0034098C"/>
    <w:rsid w:val="00346809"/>
    <w:rsid w:val="003560AA"/>
    <w:rsid w:val="00361108"/>
    <w:rsid w:val="00364CB5"/>
    <w:rsid w:val="0037740C"/>
    <w:rsid w:val="00380417"/>
    <w:rsid w:val="003912D9"/>
    <w:rsid w:val="003A2A8F"/>
    <w:rsid w:val="003A369F"/>
    <w:rsid w:val="003A3F82"/>
    <w:rsid w:val="003B0E76"/>
    <w:rsid w:val="003C14DB"/>
    <w:rsid w:val="003C1717"/>
    <w:rsid w:val="003E0322"/>
    <w:rsid w:val="003E40BB"/>
    <w:rsid w:val="003E63E0"/>
    <w:rsid w:val="003F14CC"/>
    <w:rsid w:val="004007E1"/>
    <w:rsid w:val="0043660C"/>
    <w:rsid w:val="004462ED"/>
    <w:rsid w:val="00450932"/>
    <w:rsid w:val="004748F1"/>
    <w:rsid w:val="00481870"/>
    <w:rsid w:val="004821D2"/>
    <w:rsid w:val="0049111D"/>
    <w:rsid w:val="00494463"/>
    <w:rsid w:val="004A3428"/>
    <w:rsid w:val="004A78CD"/>
    <w:rsid w:val="004B0B9F"/>
    <w:rsid w:val="004B0CBC"/>
    <w:rsid w:val="004B0E61"/>
    <w:rsid w:val="004B4B7A"/>
    <w:rsid w:val="004B57AA"/>
    <w:rsid w:val="004C5CFF"/>
    <w:rsid w:val="004C6716"/>
    <w:rsid w:val="004D782C"/>
    <w:rsid w:val="004E054D"/>
    <w:rsid w:val="004E5FB6"/>
    <w:rsid w:val="004F2EC7"/>
    <w:rsid w:val="004F6A86"/>
    <w:rsid w:val="005068A1"/>
    <w:rsid w:val="0052131B"/>
    <w:rsid w:val="00524992"/>
    <w:rsid w:val="005264AA"/>
    <w:rsid w:val="00527DF7"/>
    <w:rsid w:val="005313B9"/>
    <w:rsid w:val="00535967"/>
    <w:rsid w:val="005507C2"/>
    <w:rsid w:val="0055467C"/>
    <w:rsid w:val="005555E5"/>
    <w:rsid w:val="00555E8F"/>
    <w:rsid w:val="00556345"/>
    <w:rsid w:val="00563E91"/>
    <w:rsid w:val="00566FCF"/>
    <w:rsid w:val="005A348C"/>
    <w:rsid w:val="005B0A54"/>
    <w:rsid w:val="005C7D7A"/>
    <w:rsid w:val="006002AF"/>
    <w:rsid w:val="00614EAE"/>
    <w:rsid w:val="00620B5C"/>
    <w:rsid w:val="00624983"/>
    <w:rsid w:val="00626D59"/>
    <w:rsid w:val="0065149B"/>
    <w:rsid w:val="006607D5"/>
    <w:rsid w:val="00683096"/>
    <w:rsid w:val="006B2065"/>
    <w:rsid w:val="006B2E31"/>
    <w:rsid w:val="006B52EB"/>
    <w:rsid w:val="006C0674"/>
    <w:rsid w:val="006C23E6"/>
    <w:rsid w:val="006C709D"/>
    <w:rsid w:val="006D47C4"/>
    <w:rsid w:val="006E71B4"/>
    <w:rsid w:val="006F6B8E"/>
    <w:rsid w:val="007273AC"/>
    <w:rsid w:val="00731201"/>
    <w:rsid w:val="007346E6"/>
    <w:rsid w:val="0073746B"/>
    <w:rsid w:val="00772FF6"/>
    <w:rsid w:val="007761A2"/>
    <w:rsid w:val="00776AD4"/>
    <w:rsid w:val="00783689"/>
    <w:rsid w:val="00787703"/>
    <w:rsid w:val="00790819"/>
    <w:rsid w:val="00791129"/>
    <w:rsid w:val="007921BF"/>
    <w:rsid w:val="007C5C7F"/>
    <w:rsid w:val="007E0ACD"/>
    <w:rsid w:val="007F33FA"/>
    <w:rsid w:val="007F6897"/>
    <w:rsid w:val="00804CDF"/>
    <w:rsid w:val="00807E96"/>
    <w:rsid w:val="00822361"/>
    <w:rsid w:val="00822C38"/>
    <w:rsid w:val="0084039E"/>
    <w:rsid w:val="00845F8F"/>
    <w:rsid w:val="00847BC7"/>
    <w:rsid w:val="00864022"/>
    <w:rsid w:val="00865E87"/>
    <w:rsid w:val="00866CB6"/>
    <w:rsid w:val="00891313"/>
    <w:rsid w:val="00895206"/>
    <w:rsid w:val="008A1EC4"/>
    <w:rsid w:val="008A2CB7"/>
    <w:rsid w:val="008B4FA4"/>
    <w:rsid w:val="008B6F9F"/>
    <w:rsid w:val="008D07E1"/>
    <w:rsid w:val="008D42B5"/>
    <w:rsid w:val="008D5F62"/>
    <w:rsid w:val="00901C63"/>
    <w:rsid w:val="009045D9"/>
    <w:rsid w:val="009134E2"/>
    <w:rsid w:val="009264C9"/>
    <w:rsid w:val="0097123A"/>
    <w:rsid w:val="00971B58"/>
    <w:rsid w:val="009810D8"/>
    <w:rsid w:val="00984F4A"/>
    <w:rsid w:val="00987D88"/>
    <w:rsid w:val="00990D40"/>
    <w:rsid w:val="00994BE4"/>
    <w:rsid w:val="0099771B"/>
    <w:rsid w:val="009A083A"/>
    <w:rsid w:val="009A2F51"/>
    <w:rsid w:val="009A7621"/>
    <w:rsid w:val="009A7FC6"/>
    <w:rsid w:val="009C05A6"/>
    <w:rsid w:val="009C2E91"/>
    <w:rsid w:val="009C5595"/>
    <w:rsid w:val="009C633B"/>
    <w:rsid w:val="009D4D58"/>
    <w:rsid w:val="009F7896"/>
    <w:rsid w:val="00A032D6"/>
    <w:rsid w:val="00A1164D"/>
    <w:rsid w:val="00A11B04"/>
    <w:rsid w:val="00A11D9B"/>
    <w:rsid w:val="00A12BDB"/>
    <w:rsid w:val="00A2123A"/>
    <w:rsid w:val="00A22D44"/>
    <w:rsid w:val="00A26E3B"/>
    <w:rsid w:val="00A36F6B"/>
    <w:rsid w:val="00A5180D"/>
    <w:rsid w:val="00A551FC"/>
    <w:rsid w:val="00A60633"/>
    <w:rsid w:val="00A6560A"/>
    <w:rsid w:val="00A65779"/>
    <w:rsid w:val="00A66418"/>
    <w:rsid w:val="00A66A2D"/>
    <w:rsid w:val="00A818EB"/>
    <w:rsid w:val="00A824CD"/>
    <w:rsid w:val="00A83B8E"/>
    <w:rsid w:val="00A94E27"/>
    <w:rsid w:val="00A954FA"/>
    <w:rsid w:val="00A95932"/>
    <w:rsid w:val="00AB12E1"/>
    <w:rsid w:val="00AC176D"/>
    <w:rsid w:val="00AD011F"/>
    <w:rsid w:val="00AD01A2"/>
    <w:rsid w:val="00AF75B7"/>
    <w:rsid w:val="00B23124"/>
    <w:rsid w:val="00B26334"/>
    <w:rsid w:val="00B31980"/>
    <w:rsid w:val="00B34ACA"/>
    <w:rsid w:val="00B458FD"/>
    <w:rsid w:val="00B56B99"/>
    <w:rsid w:val="00B60BDC"/>
    <w:rsid w:val="00B7267A"/>
    <w:rsid w:val="00B933CE"/>
    <w:rsid w:val="00BD185D"/>
    <w:rsid w:val="00BE5EEC"/>
    <w:rsid w:val="00BE6C81"/>
    <w:rsid w:val="00BF2271"/>
    <w:rsid w:val="00BF35CC"/>
    <w:rsid w:val="00BF3B1E"/>
    <w:rsid w:val="00BF683E"/>
    <w:rsid w:val="00C035E9"/>
    <w:rsid w:val="00C12517"/>
    <w:rsid w:val="00C21BF0"/>
    <w:rsid w:val="00C268ED"/>
    <w:rsid w:val="00C26E89"/>
    <w:rsid w:val="00C273B3"/>
    <w:rsid w:val="00C36EA7"/>
    <w:rsid w:val="00C56096"/>
    <w:rsid w:val="00C67CEF"/>
    <w:rsid w:val="00C70A79"/>
    <w:rsid w:val="00C7158F"/>
    <w:rsid w:val="00C937E5"/>
    <w:rsid w:val="00CD7A9E"/>
    <w:rsid w:val="00CE543E"/>
    <w:rsid w:val="00CE7F1F"/>
    <w:rsid w:val="00CF546B"/>
    <w:rsid w:val="00D03E3D"/>
    <w:rsid w:val="00D1494A"/>
    <w:rsid w:val="00D24227"/>
    <w:rsid w:val="00D57AEF"/>
    <w:rsid w:val="00D663B7"/>
    <w:rsid w:val="00D730D3"/>
    <w:rsid w:val="00D76D35"/>
    <w:rsid w:val="00D91D20"/>
    <w:rsid w:val="00DA6C6C"/>
    <w:rsid w:val="00DF5AA7"/>
    <w:rsid w:val="00E20B21"/>
    <w:rsid w:val="00E22817"/>
    <w:rsid w:val="00E329E2"/>
    <w:rsid w:val="00E42E0A"/>
    <w:rsid w:val="00E43D05"/>
    <w:rsid w:val="00E56323"/>
    <w:rsid w:val="00E56401"/>
    <w:rsid w:val="00E7098A"/>
    <w:rsid w:val="00E73CFA"/>
    <w:rsid w:val="00E75AFE"/>
    <w:rsid w:val="00E80E80"/>
    <w:rsid w:val="00E8345A"/>
    <w:rsid w:val="00EA12AA"/>
    <w:rsid w:val="00EA2738"/>
    <w:rsid w:val="00EA2C1E"/>
    <w:rsid w:val="00EB2720"/>
    <w:rsid w:val="00EB67F3"/>
    <w:rsid w:val="00EC0ED3"/>
    <w:rsid w:val="00EE37F3"/>
    <w:rsid w:val="00EF1362"/>
    <w:rsid w:val="00F116C4"/>
    <w:rsid w:val="00F117E8"/>
    <w:rsid w:val="00F132CA"/>
    <w:rsid w:val="00F23A20"/>
    <w:rsid w:val="00F37CE3"/>
    <w:rsid w:val="00F45090"/>
    <w:rsid w:val="00F52FB5"/>
    <w:rsid w:val="00F70334"/>
    <w:rsid w:val="00F810B6"/>
    <w:rsid w:val="00F85934"/>
    <w:rsid w:val="00F863EF"/>
    <w:rsid w:val="00FA2765"/>
    <w:rsid w:val="00FA5AC3"/>
    <w:rsid w:val="00FB619C"/>
    <w:rsid w:val="00FC6678"/>
    <w:rsid w:val="00FE0884"/>
    <w:rsid w:val="00FE5B46"/>
    <w:rsid w:val="00FE5DE1"/>
    <w:rsid w:val="00FF1763"/>
    <w:rsid w:val="00FF2F5A"/>
    <w:rsid w:val="00FF527C"/>
    <w:rsid w:val="00FF6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278573"/>
  <w15:docId w15:val="{6B3852CA-9FA8-467E-BC1C-A5C55924F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90D40"/>
    <w:pPr>
      <w:spacing w:after="200" w:line="276" w:lineRule="auto"/>
      <w:ind w:left="720"/>
    </w:pPr>
    <w:rPr>
      <w:rFonts w:ascii="Cambria" w:hAnsi="Cambria"/>
      <w:sz w:val="22"/>
      <w:szCs w:val="22"/>
    </w:rPr>
  </w:style>
  <w:style w:type="character" w:styleId="Hyperlink">
    <w:name w:val="Hyperlink"/>
    <w:rsid w:val="007E0ACD"/>
    <w:rPr>
      <w:color w:val="0000FF"/>
      <w:u w:val="single"/>
    </w:rPr>
  </w:style>
  <w:style w:type="character" w:styleId="CommentReference">
    <w:name w:val="annotation reference"/>
    <w:rsid w:val="0019110C"/>
    <w:rPr>
      <w:sz w:val="16"/>
      <w:szCs w:val="16"/>
    </w:rPr>
  </w:style>
  <w:style w:type="paragraph" w:styleId="CommentText">
    <w:name w:val="annotation text"/>
    <w:basedOn w:val="Normal"/>
    <w:link w:val="CommentTextChar"/>
    <w:rsid w:val="0019110C"/>
    <w:rPr>
      <w:sz w:val="20"/>
      <w:szCs w:val="20"/>
    </w:rPr>
  </w:style>
  <w:style w:type="character" w:customStyle="1" w:styleId="CommentTextChar">
    <w:name w:val="Comment Text Char"/>
    <w:link w:val="CommentText"/>
    <w:rsid w:val="0019110C"/>
    <w:rPr>
      <w:lang w:val="en-US" w:eastAsia="en-US"/>
    </w:rPr>
  </w:style>
  <w:style w:type="paragraph" w:styleId="CommentSubject">
    <w:name w:val="annotation subject"/>
    <w:basedOn w:val="CommentText"/>
    <w:next w:val="CommentText"/>
    <w:link w:val="CommentSubjectChar"/>
    <w:rsid w:val="0019110C"/>
    <w:rPr>
      <w:b/>
      <w:bCs/>
    </w:rPr>
  </w:style>
  <w:style w:type="character" w:customStyle="1" w:styleId="CommentSubjectChar">
    <w:name w:val="Comment Subject Char"/>
    <w:link w:val="CommentSubject"/>
    <w:rsid w:val="0019110C"/>
    <w:rPr>
      <w:b/>
      <w:bCs/>
      <w:lang w:val="en-US" w:eastAsia="en-US"/>
    </w:rPr>
  </w:style>
  <w:style w:type="paragraph" w:styleId="BalloonText">
    <w:name w:val="Balloon Text"/>
    <w:basedOn w:val="Normal"/>
    <w:link w:val="BalloonTextChar"/>
    <w:rsid w:val="0019110C"/>
    <w:rPr>
      <w:rFonts w:ascii="Segoe UI" w:hAnsi="Segoe UI" w:cs="Segoe UI"/>
      <w:sz w:val="18"/>
      <w:szCs w:val="18"/>
    </w:rPr>
  </w:style>
  <w:style w:type="character" w:customStyle="1" w:styleId="BalloonTextChar">
    <w:name w:val="Balloon Text Char"/>
    <w:link w:val="BalloonText"/>
    <w:rsid w:val="0019110C"/>
    <w:rPr>
      <w:rFonts w:ascii="Segoe UI" w:hAnsi="Segoe UI" w:cs="Segoe UI"/>
      <w:sz w:val="18"/>
      <w:szCs w:val="18"/>
      <w:lang w:val="en-US" w:eastAsia="en-US"/>
    </w:rPr>
  </w:style>
  <w:style w:type="character" w:styleId="Strong">
    <w:name w:val="Strong"/>
    <w:basedOn w:val="DefaultParagraphFont"/>
    <w:uiPriority w:val="22"/>
    <w:qFormat/>
    <w:rsid w:val="00196267"/>
    <w:rPr>
      <w:b/>
      <w:bCs/>
    </w:rPr>
  </w:style>
  <w:style w:type="paragraph" w:styleId="Revision">
    <w:name w:val="Revision"/>
    <w:hidden/>
    <w:uiPriority w:val="99"/>
    <w:semiHidden/>
    <w:rsid w:val="00F117E8"/>
    <w:rPr>
      <w:sz w:val="24"/>
      <w:szCs w:val="24"/>
    </w:rPr>
  </w:style>
  <w:style w:type="character" w:styleId="UnresolvedMention">
    <w:name w:val="Unresolved Mention"/>
    <w:basedOn w:val="DefaultParagraphFont"/>
    <w:uiPriority w:val="99"/>
    <w:semiHidden/>
    <w:unhideWhenUsed/>
    <w:rsid w:val="00193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880">
      <w:bodyDiv w:val="1"/>
      <w:marLeft w:val="0"/>
      <w:marRight w:val="0"/>
      <w:marTop w:val="0"/>
      <w:marBottom w:val="0"/>
      <w:divBdr>
        <w:top w:val="none" w:sz="0" w:space="0" w:color="auto"/>
        <w:left w:val="none" w:sz="0" w:space="0" w:color="auto"/>
        <w:bottom w:val="none" w:sz="0" w:space="0" w:color="auto"/>
        <w:right w:val="none" w:sz="0" w:space="0" w:color="auto"/>
      </w:divBdr>
    </w:div>
    <w:div w:id="99494010">
      <w:bodyDiv w:val="1"/>
      <w:marLeft w:val="0"/>
      <w:marRight w:val="0"/>
      <w:marTop w:val="0"/>
      <w:marBottom w:val="0"/>
      <w:divBdr>
        <w:top w:val="none" w:sz="0" w:space="0" w:color="auto"/>
        <w:left w:val="none" w:sz="0" w:space="0" w:color="auto"/>
        <w:bottom w:val="none" w:sz="0" w:space="0" w:color="auto"/>
        <w:right w:val="none" w:sz="0" w:space="0" w:color="auto"/>
      </w:divBdr>
    </w:div>
    <w:div w:id="250628417">
      <w:bodyDiv w:val="1"/>
      <w:marLeft w:val="0"/>
      <w:marRight w:val="0"/>
      <w:marTop w:val="0"/>
      <w:marBottom w:val="0"/>
      <w:divBdr>
        <w:top w:val="none" w:sz="0" w:space="0" w:color="auto"/>
        <w:left w:val="none" w:sz="0" w:space="0" w:color="auto"/>
        <w:bottom w:val="none" w:sz="0" w:space="0" w:color="auto"/>
        <w:right w:val="none" w:sz="0" w:space="0" w:color="auto"/>
      </w:divBdr>
    </w:div>
    <w:div w:id="314771144">
      <w:bodyDiv w:val="1"/>
      <w:marLeft w:val="0"/>
      <w:marRight w:val="0"/>
      <w:marTop w:val="0"/>
      <w:marBottom w:val="0"/>
      <w:divBdr>
        <w:top w:val="none" w:sz="0" w:space="0" w:color="auto"/>
        <w:left w:val="none" w:sz="0" w:space="0" w:color="auto"/>
        <w:bottom w:val="none" w:sz="0" w:space="0" w:color="auto"/>
        <w:right w:val="none" w:sz="0" w:space="0" w:color="auto"/>
      </w:divBdr>
    </w:div>
    <w:div w:id="325402509">
      <w:bodyDiv w:val="1"/>
      <w:marLeft w:val="0"/>
      <w:marRight w:val="0"/>
      <w:marTop w:val="0"/>
      <w:marBottom w:val="0"/>
      <w:divBdr>
        <w:top w:val="none" w:sz="0" w:space="0" w:color="auto"/>
        <w:left w:val="none" w:sz="0" w:space="0" w:color="auto"/>
        <w:bottom w:val="none" w:sz="0" w:space="0" w:color="auto"/>
        <w:right w:val="none" w:sz="0" w:space="0" w:color="auto"/>
      </w:divBdr>
    </w:div>
    <w:div w:id="417483549">
      <w:bodyDiv w:val="1"/>
      <w:marLeft w:val="0"/>
      <w:marRight w:val="0"/>
      <w:marTop w:val="0"/>
      <w:marBottom w:val="0"/>
      <w:divBdr>
        <w:top w:val="none" w:sz="0" w:space="0" w:color="auto"/>
        <w:left w:val="none" w:sz="0" w:space="0" w:color="auto"/>
        <w:bottom w:val="none" w:sz="0" w:space="0" w:color="auto"/>
        <w:right w:val="none" w:sz="0" w:space="0" w:color="auto"/>
      </w:divBdr>
    </w:div>
    <w:div w:id="480654276">
      <w:bodyDiv w:val="1"/>
      <w:marLeft w:val="0"/>
      <w:marRight w:val="0"/>
      <w:marTop w:val="0"/>
      <w:marBottom w:val="0"/>
      <w:divBdr>
        <w:top w:val="none" w:sz="0" w:space="0" w:color="auto"/>
        <w:left w:val="none" w:sz="0" w:space="0" w:color="auto"/>
        <w:bottom w:val="none" w:sz="0" w:space="0" w:color="auto"/>
        <w:right w:val="none" w:sz="0" w:space="0" w:color="auto"/>
      </w:divBdr>
    </w:div>
    <w:div w:id="544105276">
      <w:bodyDiv w:val="1"/>
      <w:marLeft w:val="0"/>
      <w:marRight w:val="0"/>
      <w:marTop w:val="0"/>
      <w:marBottom w:val="0"/>
      <w:divBdr>
        <w:top w:val="none" w:sz="0" w:space="0" w:color="auto"/>
        <w:left w:val="none" w:sz="0" w:space="0" w:color="auto"/>
        <w:bottom w:val="none" w:sz="0" w:space="0" w:color="auto"/>
        <w:right w:val="none" w:sz="0" w:space="0" w:color="auto"/>
      </w:divBdr>
    </w:div>
    <w:div w:id="581913796">
      <w:bodyDiv w:val="1"/>
      <w:marLeft w:val="0"/>
      <w:marRight w:val="0"/>
      <w:marTop w:val="0"/>
      <w:marBottom w:val="0"/>
      <w:divBdr>
        <w:top w:val="none" w:sz="0" w:space="0" w:color="auto"/>
        <w:left w:val="none" w:sz="0" w:space="0" w:color="auto"/>
        <w:bottom w:val="none" w:sz="0" w:space="0" w:color="auto"/>
        <w:right w:val="none" w:sz="0" w:space="0" w:color="auto"/>
      </w:divBdr>
    </w:div>
    <w:div w:id="740565131">
      <w:bodyDiv w:val="1"/>
      <w:marLeft w:val="0"/>
      <w:marRight w:val="0"/>
      <w:marTop w:val="0"/>
      <w:marBottom w:val="0"/>
      <w:divBdr>
        <w:top w:val="none" w:sz="0" w:space="0" w:color="auto"/>
        <w:left w:val="none" w:sz="0" w:space="0" w:color="auto"/>
        <w:bottom w:val="none" w:sz="0" w:space="0" w:color="auto"/>
        <w:right w:val="none" w:sz="0" w:space="0" w:color="auto"/>
      </w:divBdr>
    </w:div>
    <w:div w:id="895778356">
      <w:bodyDiv w:val="1"/>
      <w:marLeft w:val="0"/>
      <w:marRight w:val="0"/>
      <w:marTop w:val="0"/>
      <w:marBottom w:val="0"/>
      <w:divBdr>
        <w:top w:val="none" w:sz="0" w:space="0" w:color="auto"/>
        <w:left w:val="none" w:sz="0" w:space="0" w:color="auto"/>
        <w:bottom w:val="none" w:sz="0" w:space="0" w:color="auto"/>
        <w:right w:val="none" w:sz="0" w:space="0" w:color="auto"/>
      </w:divBdr>
    </w:div>
    <w:div w:id="966854724">
      <w:bodyDiv w:val="1"/>
      <w:marLeft w:val="0"/>
      <w:marRight w:val="0"/>
      <w:marTop w:val="0"/>
      <w:marBottom w:val="0"/>
      <w:divBdr>
        <w:top w:val="none" w:sz="0" w:space="0" w:color="auto"/>
        <w:left w:val="none" w:sz="0" w:space="0" w:color="auto"/>
        <w:bottom w:val="none" w:sz="0" w:space="0" w:color="auto"/>
        <w:right w:val="none" w:sz="0" w:space="0" w:color="auto"/>
      </w:divBdr>
    </w:div>
    <w:div w:id="1016495352">
      <w:bodyDiv w:val="1"/>
      <w:marLeft w:val="0"/>
      <w:marRight w:val="0"/>
      <w:marTop w:val="0"/>
      <w:marBottom w:val="0"/>
      <w:divBdr>
        <w:top w:val="none" w:sz="0" w:space="0" w:color="auto"/>
        <w:left w:val="none" w:sz="0" w:space="0" w:color="auto"/>
        <w:bottom w:val="none" w:sz="0" w:space="0" w:color="auto"/>
        <w:right w:val="none" w:sz="0" w:space="0" w:color="auto"/>
      </w:divBdr>
    </w:div>
    <w:div w:id="1082334179">
      <w:bodyDiv w:val="1"/>
      <w:marLeft w:val="0"/>
      <w:marRight w:val="0"/>
      <w:marTop w:val="0"/>
      <w:marBottom w:val="0"/>
      <w:divBdr>
        <w:top w:val="none" w:sz="0" w:space="0" w:color="auto"/>
        <w:left w:val="none" w:sz="0" w:space="0" w:color="auto"/>
        <w:bottom w:val="none" w:sz="0" w:space="0" w:color="auto"/>
        <w:right w:val="none" w:sz="0" w:space="0" w:color="auto"/>
      </w:divBdr>
    </w:div>
    <w:div w:id="1089539111">
      <w:bodyDiv w:val="1"/>
      <w:marLeft w:val="0"/>
      <w:marRight w:val="0"/>
      <w:marTop w:val="0"/>
      <w:marBottom w:val="0"/>
      <w:divBdr>
        <w:top w:val="none" w:sz="0" w:space="0" w:color="auto"/>
        <w:left w:val="none" w:sz="0" w:space="0" w:color="auto"/>
        <w:bottom w:val="none" w:sz="0" w:space="0" w:color="auto"/>
        <w:right w:val="none" w:sz="0" w:space="0" w:color="auto"/>
      </w:divBdr>
    </w:div>
    <w:div w:id="1355768395">
      <w:bodyDiv w:val="1"/>
      <w:marLeft w:val="0"/>
      <w:marRight w:val="0"/>
      <w:marTop w:val="0"/>
      <w:marBottom w:val="0"/>
      <w:divBdr>
        <w:top w:val="none" w:sz="0" w:space="0" w:color="auto"/>
        <w:left w:val="none" w:sz="0" w:space="0" w:color="auto"/>
        <w:bottom w:val="none" w:sz="0" w:space="0" w:color="auto"/>
        <w:right w:val="none" w:sz="0" w:space="0" w:color="auto"/>
      </w:divBdr>
    </w:div>
    <w:div w:id="1379821569">
      <w:bodyDiv w:val="1"/>
      <w:marLeft w:val="0"/>
      <w:marRight w:val="0"/>
      <w:marTop w:val="0"/>
      <w:marBottom w:val="0"/>
      <w:divBdr>
        <w:top w:val="none" w:sz="0" w:space="0" w:color="auto"/>
        <w:left w:val="none" w:sz="0" w:space="0" w:color="auto"/>
        <w:bottom w:val="none" w:sz="0" w:space="0" w:color="auto"/>
        <w:right w:val="none" w:sz="0" w:space="0" w:color="auto"/>
      </w:divBdr>
    </w:div>
    <w:div w:id="1526165547">
      <w:bodyDiv w:val="1"/>
      <w:marLeft w:val="0"/>
      <w:marRight w:val="0"/>
      <w:marTop w:val="0"/>
      <w:marBottom w:val="0"/>
      <w:divBdr>
        <w:top w:val="none" w:sz="0" w:space="0" w:color="auto"/>
        <w:left w:val="none" w:sz="0" w:space="0" w:color="auto"/>
        <w:bottom w:val="none" w:sz="0" w:space="0" w:color="auto"/>
        <w:right w:val="none" w:sz="0" w:space="0" w:color="auto"/>
      </w:divBdr>
    </w:div>
    <w:div w:id="1780178667">
      <w:bodyDiv w:val="1"/>
      <w:marLeft w:val="0"/>
      <w:marRight w:val="0"/>
      <w:marTop w:val="0"/>
      <w:marBottom w:val="0"/>
      <w:divBdr>
        <w:top w:val="none" w:sz="0" w:space="0" w:color="auto"/>
        <w:left w:val="none" w:sz="0" w:space="0" w:color="auto"/>
        <w:bottom w:val="none" w:sz="0" w:space="0" w:color="auto"/>
        <w:right w:val="none" w:sz="0" w:space="0" w:color="auto"/>
      </w:divBdr>
    </w:div>
    <w:div w:id="1906448204">
      <w:bodyDiv w:val="1"/>
      <w:marLeft w:val="0"/>
      <w:marRight w:val="0"/>
      <w:marTop w:val="0"/>
      <w:marBottom w:val="0"/>
      <w:divBdr>
        <w:top w:val="none" w:sz="0" w:space="0" w:color="auto"/>
        <w:left w:val="none" w:sz="0" w:space="0" w:color="auto"/>
        <w:bottom w:val="none" w:sz="0" w:space="0" w:color="auto"/>
        <w:right w:val="none" w:sz="0" w:space="0" w:color="auto"/>
      </w:divBdr>
    </w:div>
    <w:div w:id="1936478562">
      <w:bodyDiv w:val="1"/>
      <w:marLeft w:val="0"/>
      <w:marRight w:val="0"/>
      <w:marTop w:val="0"/>
      <w:marBottom w:val="0"/>
      <w:divBdr>
        <w:top w:val="none" w:sz="0" w:space="0" w:color="auto"/>
        <w:left w:val="none" w:sz="0" w:space="0" w:color="auto"/>
        <w:bottom w:val="none" w:sz="0" w:space="0" w:color="auto"/>
        <w:right w:val="none" w:sz="0" w:space="0" w:color="auto"/>
      </w:divBdr>
    </w:div>
    <w:div w:id="2038896002">
      <w:bodyDiv w:val="1"/>
      <w:marLeft w:val="0"/>
      <w:marRight w:val="0"/>
      <w:marTop w:val="0"/>
      <w:marBottom w:val="0"/>
      <w:divBdr>
        <w:top w:val="none" w:sz="0" w:space="0" w:color="auto"/>
        <w:left w:val="none" w:sz="0" w:space="0" w:color="auto"/>
        <w:bottom w:val="none" w:sz="0" w:space="0" w:color="auto"/>
        <w:right w:val="none" w:sz="0" w:space="0" w:color="auto"/>
      </w:divBdr>
    </w:div>
    <w:div w:id="2046170057">
      <w:bodyDiv w:val="1"/>
      <w:marLeft w:val="0"/>
      <w:marRight w:val="0"/>
      <w:marTop w:val="0"/>
      <w:marBottom w:val="0"/>
      <w:divBdr>
        <w:top w:val="none" w:sz="0" w:space="0" w:color="auto"/>
        <w:left w:val="none" w:sz="0" w:space="0" w:color="auto"/>
        <w:bottom w:val="none" w:sz="0" w:space="0" w:color="auto"/>
        <w:right w:val="none" w:sz="0" w:space="0" w:color="auto"/>
      </w:divBdr>
    </w:div>
    <w:div w:id="212221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 No</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No</dc:title>
  <dc:creator>KHALIQ-LML</dc:creator>
  <cp:lastModifiedBy>Ashraf Khan</cp:lastModifiedBy>
  <cp:revision>3</cp:revision>
  <cp:lastPrinted>2010-05-14T05:17:00Z</cp:lastPrinted>
  <dcterms:created xsi:type="dcterms:W3CDTF">2024-10-25T05:56:00Z</dcterms:created>
  <dcterms:modified xsi:type="dcterms:W3CDTF">2024-10-25T05:57:00Z</dcterms:modified>
</cp:coreProperties>
</file>